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555AF" w:rsidRPr="00D938EF" w:rsidTr="009A3CB2">
        <w:tc>
          <w:tcPr>
            <w:tcW w:w="4077" w:type="dxa"/>
          </w:tcPr>
          <w:p w:rsidR="006555AF" w:rsidRPr="00853DB3" w:rsidRDefault="006555AF" w:rsidP="009A3C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53DB3">
              <w:rPr>
                <w:rFonts w:ascii="Times New Roman" w:hAnsi="Times New Roman"/>
                <w:sz w:val="26"/>
              </w:rPr>
              <w:t>UBND HUYỆN AN LÃO</w:t>
            </w:r>
          </w:p>
          <w:p w:rsidR="006555AF" w:rsidRPr="00853DB3" w:rsidRDefault="006555AF" w:rsidP="009A3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3D7414" wp14:editId="019B016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204470</wp:posOffset>
                      </wp:positionV>
                      <wp:extent cx="647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8EB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6.1pt" to="12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h1twEAAMIDAAAOAAAAZHJzL2Uyb0RvYy54bWysU8Fu2zAMvQ/YPwi6L3aCoR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53DB3">
              <w:rPr>
                <w:rFonts w:ascii="Times New Roman" w:hAnsi="Times New Roman"/>
                <w:b/>
                <w:sz w:val="26"/>
              </w:rPr>
              <w:t>TRƯỜNG MN CHIẾN THẮNG</w:t>
            </w:r>
          </w:p>
        </w:tc>
        <w:tc>
          <w:tcPr>
            <w:tcW w:w="5670" w:type="dxa"/>
          </w:tcPr>
          <w:p w:rsidR="006555AF" w:rsidRPr="00853DB3" w:rsidRDefault="006555AF" w:rsidP="009A3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DB3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:rsidR="006555AF" w:rsidRDefault="006555AF" w:rsidP="009A3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53DB3">
              <w:rPr>
                <w:rFonts w:ascii="Times New Roman" w:hAnsi="Times New Roman"/>
                <w:b/>
                <w:sz w:val="28"/>
              </w:rPr>
              <w:t>Độc</w:t>
            </w:r>
            <w:proofErr w:type="spellEnd"/>
            <w:r w:rsidRPr="00853DB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53DB3">
              <w:rPr>
                <w:rFonts w:ascii="Times New Roman" w:hAnsi="Times New Roman"/>
                <w:b/>
                <w:sz w:val="28"/>
              </w:rPr>
              <w:t>lập</w:t>
            </w:r>
            <w:proofErr w:type="spellEnd"/>
            <w:r w:rsidRPr="00853DB3">
              <w:rPr>
                <w:rFonts w:ascii="Times New Roman" w:hAnsi="Times New Roman"/>
                <w:b/>
                <w:sz w:val="28"/>
              </w:rPr>
              <w:t xml:space="preserve"> – </w:t>
            </w:r>
            <w:proofErr w:type="spellStart"/>
            <w:r w:rsidRPr="00853DB3">
              <w:rPr>
                <w:rFonts w:ascii="Times New Roman" w:hAnsi="Times New Roman"/>
                <w:b/>
                <w:sz w:val="28"/>
              </w:rPr>
              <w:t>Tự</w:t>
            </w:r>
            <w:proofErr w:type="spellEnd"/>
            <w:r w:rsidRPr="00853DB3">
              <w:rPr>
                <w:rFonts w:ascii="Times New Roman" w:hAnsi="Times New Roman"/>
                <w:b/>
                <w:sz w:val="28"/>
              </w:rPr>
              <w:t xml:space="preserve"> do – </w:t>
            </w:r>
            <w:proofErr w:type="spellStart"/>
            <w:r w:rsidRPr="00853DB3">
              <w:rPr>
                <w:rFonts w:ascii="Times New Roman" w:hAnsi="Times New Roman"/>
                <w:b/>
                <w:sz w:val="28"/>
              </w:rPr>
              <w:t>Hạnh</w:t>
            </w:r>
            <w:proofErr w:type="spellEnd"/>
            <w:r w:rsidRPr="00853DB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853DB3">
              <w:rPr>
                <w:rFonts w:ascii="Times New Roman" w:hAnsi="Times New Roman"/>
                <w:b/>
                <w:sz w:val="28"/>
              </w:rPr>
              <w:t>phúc</w:t>
            </w:r>
            <w:proofErr w:type="spellEnd"/>
          </w:p>
          <w:p w:rsidR="006555AF" w:rsidRPr="00D938EF" w:rsidRDefault="006555AF" w:rsidP="009A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09F1C" wp14:editId="7134C9D7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-635</wp:posOffset>
                      </wp:positionV>
                      <wp:extent cx="2333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A24C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pt,-.05pt" to="22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Qntg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555AF" w:rsidRDefault="006555AF" w:rsidP="006555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53DB3">
        <w:rPr>
          <w:rFonts w:ascii="Times New Roman" w:hAnsi="Times New Roman"/>
          <w:sz w:val="24"/>
          <w:szCs w:val="24"/>
        </w:rPr>
        <w:t>Số</w:t>
      </w:r>
      <w:proofErr w:type="spellEnd"/>
      <w:r w:rsidR="003E0176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/QĐ</w:t>
      </w:r>
      <w:r w:rsidRPr="00853DB3">
        <w:rPr>
          <w:rFonts w:ascii="Times New Roman" w:hAnsi="Times New Roman"/>
          <w:sz w:val="24"/>
          <w:szCs w:val="24"/>
        </w:rPr>
        <w:t xml:space="preserve"> – MNCT</w:t>
      </w:r>
      <w:r w:rsidRPr="001B0564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</w:t>
      </w:r>
      <w:proofErr w:type="spellStart"/>
      <w:r w:rsidRPr="00853DB3">
        <w:rPr>
          <w:rFonts w:ascii="Times New Roman" w:hAnsi="Times New Roman"/>
          <w:i/>
          <w:sz w:val="26"/>
          <w:szCs w:val="24"/>
        </w:rPr>
        <w:t>Chiến</w:t>
      </w:r>
      <w:proofErr w:type="spellEnd"/>
      <w:r w:rsidRPr="00853DB3">
        <w:rPr>
          <w:rFonts w:ascii="Times New Roman" w:hAnsi="Times New Roman"/>
          <w:i/>
          <w:sz w:val="26"/>
          <w:szCs w:val="24"/>
        </w:rPr>
        <w:t xml:space="preserve"> </w:t>
      </w:r>
      <w:proofErr w:type="spellStart"/>
      <w:r w:rsidRPr="00853DB3">
        <w:rPr>
          <w:rFonts w:ascii="Times New Roman" w:hAnsi="Times New Roman"/>
          <w:i/>
          <w:sz w:val="26"/>
          <w:szCs w:val="24"/>
        </w:rPr>
        <w:t>Thắng</w:t>
      </w:r>
      <w:proofErr w:type="spellEnd"/>
      <w:r w:rsidRPr="00853DB3">
        <w:rPr>
          <w:rFonts w:ascii="Times New Roman" w:hAnsi="Times New Roman"/>
          <w:i/>
          <w:sz w:val="26"/>
          <w:szCs w:val="24"/>
        </w:rPr>
        <w:t xml:space="preserve">, </w:t>
      </w:r>
      <w:proofErr w:type="spellStart"/>
      <w:r w:rsidRPr="00853DB3">
        <w:rPr>
          <w:rFonts w:ascii="Times New Roman" w:hAnsi="Times New Roman"/>
          <w:i/>
          <w:sz w:val="26"/>
          <w:szCs w:val="24"/>
        </w:rPr>
        <w:t>ngày</w:t>
      </w:r>
      <w:proofErr w:type="spellEnd"/>
      <w:r w:rsidR="003E0176">
        <w:rPr>
          <w:rFonts w:ascii="Times New Roman" w:hAnsi="Times New Roman"/>
          <w:i/>
          <w:sz w:val="26"/>
          <w:szCs w:val="24"/>
        </w:rPr>
        <w:t xml:space="preserve"> </w:t>
      </w:r>
      <w:proofErr w:type="gramStart"/>
      <w:r w:rsidR="003E0176">
        <w:rPr>
          <w:rFonts w:ascii="Times New Roman" w:hAnsi="Times New Roman"/>
          <w:i/>
          <w:sz w:val="26"/>
          <w:szCs w:val="24"/>
        </w:rPr>
        <w:t>04</w:t>
      </w:r>
      <w:r w:rsidRPr="00853DB3">
        <w:rPr>
          <w:rFonts w:ascii="Times New Roman" w:hAnsi="Times New Roman"/>
          <w:i/>
          <w:sz w:val="26"/>
          <w:szCs w:val="24"/>
        </w:rPr>
        <w:t xml:space="preserve">  </w:t>
      </w:r>
      <w:proofErr w:type="spellStart"/>
      <w:r w:rsidR="003E0176">
        <w:rPr>
          <w:rFonts w:ascii="Times New Roman" w:hAnsi="Times New Roman"/>
          <w:i/>
          <w:sz w:val="26"/>
          <w:szCs w:val="24"/>
        </w:rPr>
        <w:t>tháng</w:t>
      </w:r>
      <w:proofErr w:type="spellEnd"/>
      <w:proofErr w:type="gramEnd"/>
      <w:r w:rsidR="003E0176">
        <w:rPr>
          <w:rFonts w:ascii="Times New Roman" w:hAnsi="Times New Roman"/>
          <w:i/>
          <w:sz w:val="26"/>
          <w:szCs w:val="24"/>
        </w:rPr>
        <w:t xml:space="preserve"> 9 </w:t>
      </w:r>
      <w:proofErr w:type="spellStart"/>
      <w:r w:rsidR="003E0176">
        <w:rPr>
          <w:rFonts w:ascii="Times New Roman" w:hAnsi="Times New Roman"/>
          <w:i/>
          <w:sz w:val="26"/>
          <w:szCs w:val="24"/>
        </w:rPr>
        <w:t>năm</w:t>
      </w:r>
      <w:proofErr w:type="spellEnd"/>
      <w:r w:rsidR="003E0176">
        <w:rPr>
          <w:rFonts w:ascii="Times New Roman" w:hAnsi="Times New Roman"/>
          <w:i/>
          <w:sz w:val="26"/>
          <w:szCs w:val="24"/>
        </w:rPr>
        <w:t xml:space="preserve"> 2023</w:t>
      </w:r>
    </w:p>
    <w:p w:rsidR="00130BED" w:rsidRPr="00CC4027" w:rsidRDefault="00130BED" w:rsidP="00130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</w:rPr>
      </w:pPr>
    </w:p>
    <w:p w:rsidR="006555AF" w:rsidRPr="00CC4027" w:rsidRDefault="006555AF" w:rsidP="00130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QUYẾT ĐỊNH</w:t>
      </w:r>
    </w:p>
    <w:p w:rsidR="006555AF" w:rsidRPr="00CC4027" w:rsidRDefault="006555AF" w:rsidP="00130BED">
      <w:pPr>
        <w:shd w:val="clear" w:color="auto" w:fill="FFFFFF"/>
        <w:spacing w:after="0" w:line="240" w:lineRule="auto"/>
        <w:ind w:left="-51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V/v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kiện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toàn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Ban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thực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ba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khai</w:t>
      </w:r>
      <w:proofErr w:type="spellEnd"/>
    </w:p>
    <w:p w:rsidR="006555AF" w:rsidRPr="00CC4027" w:rsidRDefault="003E0176" w:rsidP="00130BED">
      <w:pPr>
        <w:shd w:val="clear" w:color="auto" w:fill="FFFFFF"/>
        <w:spacing w:after="0" w:line="240" w:lineRule="auto"/>
        <w:ind w:left="-51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2023- 2024</w:t>
      </w:r>
    </w:p>
    <w:p w:rsidR="006555AF" w:rsidRPr="00CC4027" w:rsidRDefault="00130BED" w:rsidP="006555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C4027">
        <w:rPr>
          <w:rFonts w:ascii="Arial" w:eastAsia="Times New Roman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16510</wp:posOffset>
                </wp:positionV>
                <wp:extent cx="723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66A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5pt,1.3pt" to="25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555AF" w:rsidRPr="00CC4027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555AF" w:rsidRPr="00CC4027" w:rsidRDefault="00130BED" w:rsidP="00130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HIỆU TRƯỞNG TRƯỜNG MẦM NON CHIẾN THẮNG</w:t>
      </w:r>
    </w:p>
    <w:p w:rsidR="00130BED" w:rsidRPr="00CC4027" w:rsidRDefault="00130BED" w:rsidP="00130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21"/>
        </w:rPr>
      </w:pP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tư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52/2020TT-BGD ĐT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31/12/2020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Bộ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Ban</w:t>
      </w:r>
      <w:proofErr w:type="gram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lệ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Mầm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non;</w:t>
      </w: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tư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 36/2017/TT-BGDĐT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 28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 12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 2017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Bộ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trưởng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Bộ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ban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quy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chế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thực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khai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đối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với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cơ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sở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hệ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thống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quốc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tư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61/2017/TT-BTC,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15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6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2017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Bộ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Tài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hướng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dẫn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khai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ngân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sách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đối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với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đối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với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đơn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vị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dự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toán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ngân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sách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tổ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chức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ngân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sách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nhà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nước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hỗ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trợ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D02550" w:rsidRPr="00CC4027" w:rsidRDefault="00CC4027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551/SGDĐT -</w:t>
      </w:r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TTR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17/3/2022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Sở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thành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phố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Hải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Phòng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việc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Hướng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dẫn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thực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hiện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kai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đối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với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cơ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sở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dục</w:t>
      </w:r>
      <w:proofErr w:type="spellEnd"/>
      <w:r w:rsidR="00D02550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cứ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vào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nhiệm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vụ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202</w:t>
      </w:r>
      <w:r w:rsidR="003E0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3- 2024</w:t>
      </w:r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trường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Mầm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non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Chiến</w:t>
      </w:r>
      <w:proofErr w:type="spellEnd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Thắng</w:t>
      </w:r>
      <w:proofErr w:type="spellEnd"/>
      <w:r w:rsidR="00130BED" w:rsidRPr="00CC40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30BED" w:rsidRPr="00CC4027" w:rsidRDefault="00130BED" w:rsidP="00130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8"/>
        </w:rPr>
      </w:pPr>
    </w:p>
    <w:p w:rsidR="006555AF" w:rsidRPr="00CC4027" w:rsidRDefault="006555AF" w:rsidP="00130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QUYẾT ĐỊNH:</w:t>
      </w:r>
    </w:p>
    <w:p w:rsidR="00130BED" w:rsidRPr="00CC4027" w:rsidRDefault="00130BED" w:rsidP="00130B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3"/>
          <w:szCs w:val="21"/>
        </w:rPr>
      </w:pP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Điều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1.</w:t>
      </w:r>
      <w:r w:rsid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E0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="003E0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0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</w:t>
      </w:r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non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2550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Thắng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kèm</w:t>
      </w:r>
      <w:proofErr w:type="spell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="002608B7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End"/>
      <w:r w:rsidRPr="00CC4027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Điều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2.</w:t>
      </w:r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Ban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55AF" w:rsidRPr="00CC4027" w:rsidRDefault="006555AF" w:rsidP="002608B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Điều</w:t>
      </w:r>
      <w:proofErr w:type="spellEnd"/>
      <w:r w:rsidRPr="00CC4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3.</w:t>
      </w:r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phận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proofErr w:type="gramStart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="00130BED" w:rsidRPr="00CC4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0BED" w:rsidRPr="006555AF" w:rsidRDefault="00130BED" w:rsidP="00130B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5340"/>
      </w:tblGrid>
      <w:tr w:rsidR="006555AF" w:rsidRPr="006555AF" w:rsidTr="006555AF">
        <w:tc>
          <w:tcPr>
            <w:tcW w:w="46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55AF" w:rsidRPr="006555AF" w:rsidRDefault="006555AF" w:rsidP="0013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Nơi</w:t>
            </w:r>
            <w:proofErr w:type="spellEnd"/>
            <w:r w:rsidRPr="00CC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CC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nhận</w:t>
            </w:r>
            <w:proofErr w:type="spellEnd"/>
            <w:r w:rsidRPr="00CC4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:</w:t>
            </w:r>
            <w:r w:rsidRPr="00CC4027">
              <w:rPr>
                <w:rFonts w:ascii="Times New Roman" w:eastAsia="Times New Roman" w:hAnsi="Times New Roman" w:cs="Times New Roman"/>
                <w:sz w:val="26"/>
                <w:szCs w:val="28"/>
              </w:rPr>
              <w:t> </w:t>
            </w:r>
            <w:r w:rsidRPr="006555A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</w:t>
            </w:r>
          </w:p>
          <w:p w:rsidR="006555AF" w:rsidRPr="006555AF" w:rsidRDefault="006555AF" w:rsidP="0013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A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Như Điều 1;</w:t>
            </w:r>
          </w:p>
          <w:p w:rsidR="006555AF" w:rsidRPr="006555AF" w:rsidRDefault="006555AF" w:rsidP="0013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A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53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55AF" w:rsidRDefault="00130BED" w:rsidP="0013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130BED" w:rsidRDefault="00130BED" w:rsidP="0013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BED" w:rsidRDefault="00130BED" w:rsidP="0013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027" w:rsidRDefault="00CC4027" w:rsidP="0013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BED" w:rsidRDefault="00130BED" w:rsidP="0013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BED" w:rsidRPr="006555AF" w:rsidRDefault="00540955" w:rsidP="0054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="0013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="0013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="0013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Thảo</w:t>
            </w:r>
            <w:proofErr w:type="spellEnd"/>
          </w:p>
        </w:tc>
      </w:tr>
    </w:tbl>
    <w:p w:rsidR="00745EA4" w:rsidRDefault="00745EA4" w:rsidP="00130BED">
      <w:pPr>
        <w:spacing w:after="0" w:line="240" w:lineRule="auto"/>
      </w:pPr>
    </w:p>
    <w:p w:rsidR="00596BB9" w:rsidRDefault="00596BB9" w:rsidP="00130BED">
      <w:pPr>
        <w:spacing w:after="0" w:line="240" w:lineRule="auto"/>
      </w:pPr>
    </w:p>
    <w:p w:rsidR="00596BB9" w:rsidRDefault="00596BB9" w:rsidP="00130BED">
      <w:pPr>
        <w:spacing w:after="0" w:line="240" w:lineRule="auto"/>
      </w:pPr>
    </w:p>
    <w:p w:rsidR="00596BB9" w:rsidRDefault="00596BB9" w:rsidP="00130BED">
      <w:pPr>
        <w:spacing w:after="0" w:line="240" w:lineRule="auto"/>
      </w:pPr>
    </w:p>
    <w:p w:rsidR="00596BB9" w:rsidRDefault="00596BB9" w:rsidP="00130BED">
      <w:pPr>
        <w:spacing w:after="0" w:line="240" w:lineRule="auto"/>
      </w:pPr>
    </w:p>
    <w:p w:rsidR="00596BB9" w:rsidRPr="00582365" w:rsidRDefault="00596BB9" w:rsidP="0058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2365">
        <w:rPr>
          <w:rFonts w:ascii="Times New Roman" w:hAnsi="Times New Roman" w:cs="Times New Roman"/>
          <w:b/>
          <w:sz w:val="28"/>
        </w:rPr>
        <w:lastRenderedPageBreak/>
        <w:t>DANH SÁCH BAN CHỈ ĐẠO QUY CHẾ THỰC HIỆN BA CÔNG KHAI TRƯỜNG MẦM NON CHIẾN THẮNG. NĂM HỌ</w:t>
      </w:r>
      <w:r w:rsidR="003E0176">
        <w:rPr>
          <w:rFonts w:ascii="Times New Roman" w:hAnsi="Times New Roman" w:cs="Times New Roman"/>
          <w:b/>
          <w:sz w:val="28"/>
        </w:rPr>
        <w:t>C 2023</w:t>
      </w:r>
      <w:r w:rsidRPr="00582365">
        <w:rPr>
          <w:rFonts w:ascii="Times New Roman" w:hAnsi="Times New Roman" w:cs="Times New Roman"/>
          <w:b/>
          <w:sz w:val="28"/>
        </w:rPr>
        <w:t xml:space="preserve"> </w:t>
      </w:r>
      <w:r w:rsidR="00582365">
        <w:rPr>
          <w:rFonts w:ascii="Times New Roman" w:hAnsi="Times New Roman" w:cs="Times New Roman"/>
          <w:b/>
          <w:sz w:val="28"/>
        </w:rPr>
        <w:t>-</w:t>
      </w:r>
      <w:r w:rsidR="003E0176">
        <w:rPr>
          <w:rFonts w:ascii="Times New Roman" w:hAnsi="Times New Roman" w:cs="Times New Roman"/>
          <w:b/>
          <w:sz w:val="28"/>
        </w:rPr>
        <w:t xml:space="preserve"> 2024</w:t>
      </w:r>
    </w:p>
    <w:p w:rsidR="00596BB9" w:rsidRPr="00582365" w:rsidRDefault="00596BB9" w:rsidP="0058236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</w:rPr>
      </w:pPr>
      <w:r w:rsidRPr="00582365">
        <w:rPr>
          <w:rFonts w:ascii="Times New Roman" w:hAnsi="Times New Roman" w:cs="Times New Roman"/>
          <w:i/>
          <w:sz w:val="26"/>
        </w:rPr>
        <w:t>(</w:t>
      </w:r>
      <w:proofErr w:type="spellStart"/>
      <w:r w:rsidRPr="00582365">
        <w:rPr>
          <w:rFonts w:ascii="Times New Roman" w:hAnsi="Times New Roman" w:cs="Times New Roman"/>
          <w:i/>
          <w:sz w:val="26"/>
        </w:rPr>
        <w:t>Kèm</w:t>
      </w:r>
      <w:proofErr w:type="spellEnd"/>
      <w:r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proofErr w:type="gramStart"/>
      <w:r w:rsidRPr="00582365">
        <w:rPr>
          <w:rFonts w:ascii="Times New Roman" w:hAnsi="Times New Roman" w:cs="Times New Roman"/>
          <w:i/>
          <w:sz w:val="26"/>
        </w:rPr>
        <w:t>theo</w:t>
      </w:r>
      <w:proofErr w:type="spellEnd"/>
      <w:proofErr w:type="gramEnd"/>
      <w:r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Quyết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định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số</w:t>
      </w:r>
      <w:proofErr w:type="spellEnd"/>
      <w:r w:rsidR="003E0176">
        <w:rPr>
          <w:rFonts w:ascii="Times New Roman" w:hAnsi="Times New Roman" w:cs="Times New Roman"/>
          <w:i/>
          <w:sz w:val="26"/>
        </w:rPr>
        <w:t xml:space="preserve">   /QĐ-MNCT </w:t>
      </w:r>
      <w:proofErr w:type="spellStart"/>
      <w:r w:rsidR="003E0176">
        <w:rPr>
          <w:rFonts w:ascii="Times New Roman" w:hAnsi="Times New Roman" w:cs="Times New Roman"/>
          <w:i/>
          <w:sz w:val="26"/>
        </w:rPr>
        <w:t>ngày</w:t>
      </w:r>
      <w:proofErr w:type="spellEnd"/>
      <w:r w:rsidR="003E0176">
        <w:rPr>
          <w:rFonts w:ascii="Times New Roman" w:hAnsi="Times New Roman" w:cs="Times New Roman"/>
          <w:i/>
          <w:sz w:val="26"/>
        </w:rPr>
        <w:t xml:space="preserve"> 04/9/2023</w:t>
      </w:r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của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Hiệu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trưởng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trường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MN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Chiến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6C5F77" w:rsidRPr="00582365">
        <w:rPr>
          <w:rFonts w:ascii="Times New Roman" w:hAnsi="Times New Roman" w:cs="Times New Roman"/>
          <w:i/>
          <w:sz w:val="26"/>
        </w:rPr>
        <w:t>Thắng</w:t>
      </w:r>
      <w:proofErr w:type="spellEnd"/>
      <w:r w:rsidR="006C5F77" w:rsidRPr="00582365">
        <w:rPr>
          <w:rFonts w:ascii="Times New Roman" w:hAnsi="Times New Roman" w:cs="Times New Roman"/>
          <w:i/>
          <w:sz w:val="26"/>
        </w:rPr>
        <w:t>)</w:t>
      </w:r>
    </w:p>
    <w:p w:rsidR="00582365" w:rsidRPr="000E0D02" w:rsidRDefault="00582365" w:rsidP="00582365">
      <w:pPr>
        <w:spacing w:after="0"/>
        <w:jc w:val="center"/>
        <w:rPr>
          <w:rFonts w:ascii="Times New Roman" w:hAnsi="Times New Roman"/>
          <w:i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2828"/>
        <w:gridCol w:w="3150"/>
        <w:gridCol w:w="2047"/>
      </w:tblGrid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Nhiệm</w:t>
            </w:r>
            <w:proofErr w:type="spellEnd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CC4027">
              <w:rPr>
                <w:rFonts w:ascii="Times New Roman" w:hAnsi="Times New Roman"/>
                <w:sz w:val="28"/>
                <w:szCs w:val="28"/>
              </w:rPr>
              <w:t xml:space="preserve"> ban</w:t>
            </w:r>
          </w:p>
        </w:tc>
      </w:tr>
      <w:tr w:rsidR="003E0176" w:rsidRPr="000E0D02" w:rsidTr="003E0176">
        <w:tc>
          <w:tcPr>
            <w:tcW w:w="1037" w:type="dxa"/>
          </w:tcPr>
          <w:p w:rsidR="003E0176" w:rsidRPr="000E0D02" w:rsidRDefault="003E0176" w:rsidP="003E017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3E0176" w:rsidRPr="003E0176" w:rsidRDefault="003E0176" w:rsidP="003E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Nghiêm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3150" w:type="dxa"/>
          </w:tcPr>
          <w:p w:rsidR="003E0176" w:rsidRPr="003E0176" w:rsidRDefault="003E0176" w:rsidP="003E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HT - </w:t>
            </w: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CĐ</w:t>
            </w:r>
          </w:p>
        </w:tc>
        <w:tc>
          <w:tcPr>
            <w:tcW w:w="2047" w:type="dxa"/>
          </w:tcPr>
          <w:p w:rsidR="003E0176" w:rsidRPr="003E0176" w:rsidRDefault="003E0176" w:rsidP="003E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3E0176">
              <w:rPr>
                <w:rFonts w:ascii="Times New Roman" w:hAnsi="Times New Roman" w:cs="Times New Roman"/>
                <w:sz w:val="28"/>
                <w:szCs w:val="28"/>
              </w:rPr>
              <w:t xml:space="preserve"> ban</w:t>
            </w:r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582365" w:rsidRPr="000E0D02" w:rsidRDefault="003E0176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150" w:type="dxa"/>
          </w:tcPr>
          <w:p w:rsidR="00582365" w:rsidRPr="000E0D02" w:rsidRDefault="00F61EDD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047" w:type="dxa"/>
          </w:tcPr>
          <w:p w:rsidR="00582365" w:rsidRPr="000E0D02" w:rsidRDefault="00CC4027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582365" w:rsidRPr="000E0D02">
              <w:rPr>
                <w:rFonts w:ascii="Times New Roman" w:hAnsi="Times New Roman"/>
                <w:sz w:val="28"/>
                <w:szCs w:val="28"/>
              </w:rPr>
              <w:t>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</w:t>
            </w:r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Trịnh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5-6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tuổi</w:t>
            </w:r>
            <w:bookmarkStart w:id="0" w:name="_GoBack"/>
            <w:bookmarkEnd w:id="0"/>
            <w:proofErr w:type="spellEnd"/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ban TTND</w:t>
            </w:r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</w:tcPr>
          <w:p w:rsidR="00582365" w:rsidRPr="000E0D02" w:rsidRDefault="00CC4027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Chang</w:t>
            </w:r>
          </w:p>
        </w:tc>
        <w:tc>
          <w:tcPr>
            <w:tcW w:w="3150" w:type="dxa"/>
          </w:tcPr>
          <w:p w:rsidR="00582365" w:rsidRPr="000E0D02" w:rsidRDefault="00CC4027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2047" w:type="dxa"/>
          </w:tcPr>
          <w:p w:rsidR="00582365" w:rsidRPr="000E0D02" w:rsidRDefault="00CC4027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Đàm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582365" w:rsidRPr="000E0D02" w:rsidTr="003E0176">
        <w:tc>
          <w:tcPr>
            <w:tcW w:w="1037" w:type="dxa"/>
          </w:tcPr>
          <w:p w:rsidR="00582365" w:rsidRPr="000E0D02" w:rsidRDefault="00582365" w:rsidP="00CC40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D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8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3150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D02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0E0D02">
              <w:rPr>
                <w:rFonts w:ascii="Times New Roman" w:hAnsi="Times New Roman"/>
                <w:sz w:val="28"/>
                <w:szCs w:val="28"/>
              </w:rPr>
              <w:t xml:space="preserve"> SP</w:t>
            </w:r>
          </w:p>
        </w:tc>
        <w:tc>
          <w:tcPr>
            <w:tcW w:w="2047" w:type="dxa"/>
          </w:tcPr>
          <w:p w:rsidR="00582365" w:rsidRPr="000E0D02" w:rsidRDefault="00582365" w:rsidP="00CC40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</w:p>
        </w:tc>
      </w:tr>
    </w:tbl>
    <w:p w:rsidR="00582365" w:rsidRPr="000E0D02" w:rsidRDefault="00CC4027" w:rsidP="005823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 w:rsidR="00582365">
        <w:rPr>
          <w:rFonts w:ascii="Times New Roman" w:hAnsi="Times New Roman"/>
        </w:rPr>
        <w:t xml:space="preserve">( </w:t>
      </w:r>
      <w:proofErr w:type="spellStart"/>
      <w:r w:rsidR="00582365">
        <w:rPr>
          <w:rFonts w:ascii="Times New Roman" w:hAnsi="Times New Roman"/>
        </w:rPr>
        <w:t>Danh</w:t>
      </w:r>
      <w:proofErr w:type="spellEnd"/>
      <w:proofErr w:type="gramEnd"/>
      <w:r w:rsidR="00582365">
        <w:rPr>
          <w:rFonts w:ascii="Times New Roman" w:hAnsi="Times New Roman"/>
        </w:rPr>
        <w:t xml:space="preserve"> </w:t>
      </w:r>
      <w:proofErr w:type="spellStart"/>
      <w:r w:rsidR="00582365">
        <w:rPr>
          <w:rFonts w:ascii="Times New Roman" w:hAnsi="Times New Roman"/>
        </w:rPr>
        <w:t>sách</w:t>
      </w:r>
      <w:proofErr w:type="spellEnd"/>
      <w:r w:rsidR="00582365">
        <w:rPr>
          <w:rFonts w:ascii="Times New Roman" w:hAnsi="Times New Roman"/>
        </w:rPr>
        <w:t xml:space="preserve"> </w:t>
      </w:r>
      <w:proofErr w:type="spellStart"/>
      <w:r w:rsidR="00582365">
        <w:rPr>
          <w:rFonts w:ascii="Times New Roman" w:hAnsi="Times New Roman"/>
        </w:rPr>
        <w:t>gồm</w:t>
      </w:r>
      <w:proofErr w:type="spellEnd"/>
      <w:r w:rsidR="00582365">
        <w:rPr>
          <w:rFonts w:ascii="Times New Roman" w:hAnsi="Times New Roman"/>
        </w:rPr>
        <w:t xml:space="preserve"> 9 </w:t>
      </w:r>
      <w:proofErr w:type="spellStart"/>
      <w:r w:rsidR="00582365">
        <w:rPr>
          <w:rFonts w:ascii="Times New Roman" w:hAnsi="Times New Roman"/>
        </w:rPr>
        <w:t>người</w:t>
      </w:r>
      <w:proofErr w:type="spellEnd"/>
      <w:r w:rsidR="00582365">
        <w:rPr>
          <w:rFonts w:ascii="Times New Roman" w:hAnsi="Times New Roman"/>
        </w:rPr>
        <w:t>./.)</w:t>
      </w:r>
    </w:p>
    <w:p w:rsidR="00582365" w:rsidRDefault="00582365" w:rsidP="00130BED">
      <w:pPr>
        <w:spacing w:after="0" w:line="240" w:lineRule="auto"/>
      </w:pPr>
    </w:p>
    <w:sectPr w:rsidR="00582365" w:rsidSect="006555AF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AF"/>
    <w:rsid w:val="00121180"/>
    <w:rsid w:val="00130BED"/>
    <w:rsid w:val="00224562"/>
    <w:rsid w:val="002608B7"/>
    <w:rsid w:val="003E0176"/>
    <w:rsid w:val="00540955"/>
    <w:rsid w:val="00582365"/>
    <w:rsid w:val="00596BB9"/>
    <w:rsid w:val="006555AF"/>
    <w:rsid w:val="006C5F77"/>
    <w:rsid w:val="00745EA4"/>
    <w:rsid w:val="00CC4027"/>
    <w:rsid w:val="00D02550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7437B-D128-4BD8-9AF2-D0F8FAC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realminer99@gmail.com</dc:creator>
  <cp:keywords/>
  <dc:description/>
  <cp:lastModifiedBy>realminer99@gmail.com</cp:lastModifiedBy>
  <cp:revision>9</cp:revision>
  <cp:lastPrinted>2022-09-15T02:49:00Z</cp:lastPrinted>
  <dcterms:created xsi:type="dcterms:W3CDTF">2022-06-05T12:44:00Z</dcterms:created>
  <dcterms:modified xsi:type="dcterms:W3CDTF">2023-10-20T04:07:00Z</dcterms:modified>
</cp:coreProperties>
</file>