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E0" w:rsidRPr="00C200A9" w:rsidRDefault="008059E0" w:rsidP="008059E0">
      <w:pPr>
        <w:kinsoku w:val="0"/>
        <w:overflowPunct w:val="0"/>
        <w:spacing w:after="0" w:line="276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28"/>
        </w:rPr>
      </w:pPr>
      <w:r w:rsidRPr="00C200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28"/>
        </w:rPr>
        <w:t>BỒI DƯỠNG CHUYÊN MÔN</w:t>
      </w:r>
    </w:p>
    <w:p w:rsidR="008059E0" w:rsidRDefault="008059E0" w:rsidP="008059E0">
      <w:pPr>
        <w:kinsoku w:val="0"/>
        <w:overflowPunct w:val="0"/>
        <w:spacing w:after="0" w:line="276" w:lineRule="auto"/>
        <w:jc w:val="center"/>
        <w:textAlignment w:val="baseline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28"/>
        </w:rPr>
      </w:pPr>
      <w:r w:rsidRPr="00C200A9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28"/>
        </w:rPr>
        <w:t>***         ***       ***</w:t>
      </w:r>
    </w:p>
    <w:p w:rsidR="002C109A" w:rsidRDefault="002C109A" w:rsidP="002C109A">
      <w:pPr>
        <w:spacing w:before="130"/>
        <w:textAlignment w:val="baseline"/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</w:rPr>
        <w:t xml:space="preserve">                                                    </w:t>
      </w:r>
      <w:r w:rsidRPr="002C109A"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</w:rPr>
        <w:t>NỘ</w:t>
      </w:r>
      <w:r>
        <w:rPr>
          <w:rFonts w:ascii="Times New Roman" w:eastAsiaTheme="minorEastAsia" w:hAnsi="Times New Roman" w:cs="Times New Roman"/>
          <w:b/>
          <w:bCs/>
          <w:color w:val="C00000"/>
          <w:sz w:val="28"/>
          <w:szCs w:val="28"/>
        </w:rPr>
        <w:t>I DUNG</w:t>
      </w:r>
    </w:p>
    <w:p w:rsidR="008059E0" w:rsidRPr="00464596" w:rsidRDefault="008059E0" w:rsidP="002C109A">
      <w:pPr>
        <w:spacing w:before="13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109A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>CÔNG TÁC QUẢN LÝ</w:t>
      </w:r>
      <w:r w:rsidR="002C109A" w:rsidRPr="002C109A">
        <w:rPr>
          <w:rFonts w:ascii="Times New Roman" w:eastAsiaTheme="minorEastAsia" w:hAnsi="Times New Roman" w:cs="Times New Roman"/>
          <w:b/>
          <w:bCs/>
          <w:color w:val="C00000"/>
          <w:sz w:val="24"/>
          <w:szCs w:val="24"/>
        </w:rPr>
        <w:t xml:space="preserve"> </w:t>
      </w:r>
      <w:r w:rsidRPr="00464596">
        <w:rPr>
          <w:rFonts w:ascii="Times New Roman" w:eastAsiaTheme="minorEastAsia" w:hAnsi="Times New Roman"/>
          <w:b/>
          <w:bCs/>
          <w:color w:val="C00000"/>
          <w:sz w:val="24"/>
          <w:szCs w:val="24"/>
        </w:rPr>
        <w:t>CHẤT L</w:t>
      </w:r>
      <w:r w:rsidRPr="00464596">
        <w:rPr>
          <w:rFonts w:ascii="Times New Roman" w:eastAsiaTheme="minorEastAsia" w:hAnsi="Times New Roman"/>
          <w:b/>
          <w:bCs/>
          <w:color w:val="C00000"/>
          <w:sz w:val="24"/>
          <w:szCs w:val="24"/>
          <w:lang w:val="vi-VN"/>
        </w:rPr>
        <w:t>Ư</w:t>
      </w:r>
      <w:r w:rsidRPr="00464596">
        <w:rPr>
          <w:rFonts w:ascii="Times New Roman" w:eastAsiaTheme="minorEastAsia" w:hAnsi="Times New Roman"/>
          <w:b/>
          <w:bCs/>
          <w:color w:val="C00000"/>
          <w:sz w:val="24"/>
          <w:szCs w:val="24"/>
        </w:rPr>
        <w:t>ỢNG CHĂM SÓC NUÔI D</w:t>
      </w:r>
      <w:r w:rsidRPr="00464596">
        <w:rPr>
          <w:rFonts w:ascii="Times New Roman" w:eastAsiaTheme="minorEastAsia" w:hAnsi="Times New Roman"/>
          <w:b/>
          <w:bCs/>
          <w:color w:val="C00000"/>
          <w:sz w:val="24"/>
          <w:szCs w:val="24"/>
          <w:lang w:val="vi-VN"/>
        </w:rPr>
        <w:t>Ư</w:t>
      </w:r>
      <w:r w:rsidRPr="00464596">
        <w:rPr>
          <w:rFonts w:ascii="Times New Roman" w:eastAsiaTheme="minorEastAsia" w:hAnsi="Times New Roman"/>
          <w:b/>
          <w:bCs/>
          <w:color w:val="C00000"/>
          <w:sz w:val="24"/>
          <w:szCs w:val="24"/>
        </w:rPr>
        <w:t>ỠNG TRẺ</w:t>
      </w:r>
    </w:p>
    <w:p w:rsidR="008059E0" w:rsidRPr="00464596" w:rsidRDefault="008059E0" w:rsidP="002C109A">
      <w:pPr>
        <w:spacing w:before="130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4596">
        <w:rPr>
          <w:rFonts w:ascii="Times New Roman" w:eastAsiaTheme="minorEastAsia" w:hAnsi="Times New Roman"/>
          <w:b/>
          <w:bCs/>
          <w:color w:val="C00000"/>
          <w:sz w:val="24"/>
          <w:szCs w:val="24"/>
        </w:rPr>
        <w:t>TRONG TRƯỜNG MẦM NON</w:t>
      </w:r>
    </w:p>
    <w:p w:rsidR="002C109A" w:rsidRDefault="002C109A" w:rsidP="008059E0">
      <w:pPr>
        <w:kinsoku w:val="0"/>
        <w:overflowPunct w:val="0"/>
        <w:spacing w:after="0" w:line="276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</w:p>
    <w:p w:rsidR="008059E0" w:rsidRPr="00C200A9" w:rsidRDefault="008059E0" w:rsidP="002C109A">
      <w:pPr>
        <w:kinsoku w:val="0"/>
        <w:overflowPunct w:val="0"/>
        <w:spacing w:after="0" w:line="360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200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Thời gian: </w:t>
      </w:r>
      <w:r w:rsidR="00A80E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14</w:t>
      </w:r>
      <w:r w:rsidRPr="00C200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h 30 phút ngày </w:t>
      </w:r>
      <w:r w:rsidR="00A80EF5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5</w:t>
      </w:r>
      <w:r w:rsidRPr="00C200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/9/2023</w:t>
      </w:r>
    </w:p>
    <w:p w:rsidR="008059E0" w:rsidRPr="00C200A9" w:rsidRDefault="008059E0" w:rsidP="002C109A">
      <w:pPr>
        <w:kinsoku w:val="0"/>
        <w:overflowPunct w:val="0"/>
        <w:spacing w:after="0" w:line="360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200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Địa điểm: Hội trường, trường MN Quang Trung</w:t>
      </w:r>
    </w:p>
    <w:p w:rsidR="008059E0" w:rsidRPr="00C200A9" w:rsidRDefault="008059E0" w:rsidP="002C109A">
      <w:pPr>
        <w:kinsoku w:val="0"/>
        <w:overflowPunct w:val="0"/>
        <w:spacing w:after="0" w:line="360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200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Thành phần: 100% các đc giáo viên</w:t>
      </w:r>
    </w:p>
    <w:p w:rsidR="008059E0" w:rsidRPr="00C200A9" w:rsidRDefault="008059E0" w:rsidP="002C109A">
      <w:pPr>
        <w:kinsoku w:val="0"/>
        <w:overflowPunct w:val="0"/>
        <w:spacing w:after="0" w:line="360" w:lineRule="auto"/>
        <w:ind w:left="547" w:hanging="547"/>
        <w:textAlignment w:val="baseline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</w:pPr>
      <w:r w:rsidRPr="00C200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Người hướng dẫn: Đ/c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Đỗ Thị Huệ </w:t>
      </w:r>
      <w:r w:rsidRPr="00C200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- </w:t>
      </w:r>
      <w:r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P</w:t>
      </w:r>
      <w:r w:rsidRPr="00C200A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>HT</w:t>
      </w:r>
    </w:p>
    <w:p w:rsidR="00464596" w:rsidRDefault="00464596" w:rsidP="00E768FE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eastAsiaTheme="minorEastAsia"/>
          <w:b/>
          <w:bCs/>
          <w:color w:val="000000"/>
          <w:kern w:val="24"/>
          <w:sz w:val="28"/>
          <w:szCs w:val="28"/>
        </w:rPr>
      </w:pPr>
    </w:p>
    <w:p w:rsidR="00E768FE" w:rsidRPr="00E768FE" w:rsidRDefault="002C109A" w:rsidP="002C109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Fonts w:eastAsiaTheme="minorEastAsia"/>
          <w:b/>
          <w:bCs/>
          <w:color w:val="000000"/>
          <w:kern w:val="24"/>
          <w:sz w:val="28"/>
          <w:szCs w:val="28"/>
        </w:rPr>
        <w:t>1.</w:t>
      </w:r>
      <w:r w:rsidR="00E768FE" w:rsidRPr="00E768FE">
        <w:rPr>
          <w:rFonts w:eastAsiaTheme="minorEastAsia"/>
          <w:b/>
          <w:bCs/>
          <w:color w:val="000000"/>
          <w:kern w:val="24"/>
          <w:sz w:val="28"/>
          <w:szCs w:val="28"/>
        </w:rPr>
        <w:t>Tổ chức bữa phụ sáng cho trẻ tại tr</w:t>
      </w:r>
      <w:r w:rsidR="00E768FE" w:rsidRPr="00E768FE">
        <w:rPr>
          <w:rFonts w:eastAsiaTheme="minorEastAsia"/>
          <w:b/>
          <w:bCs/>
          <w:color w:val="000000"/>
          <w:kern w:val="24"/>
          <w:sz w:val="28"/>
          <w:szCs w:val="28"/>
          <w:lang w:val="vi-VN"/>
        </w:rPr>
        <w:t>ư</w:t>
      </w:r>
      <w:r w:rsidR="00E768FE" w:rsidRPr="00E768FE">
        <w:rPr>
          <w:rFonts w:eastAsiaTheme="minorEastAsia"/>
          <w:b/>
          <w:bCs/>
          <w:color w:val="000000"/>
          <w:kern w:val="24"/>
          <w:sz w:val="28"/>
          <w:szCs w:val="28"/>
        </w:rPr>
        <w:t>ờng mầm non</w:t>
      </w:r>
    </w:p>
    <w:p w:rsidR="00E768FE" w:rsidRPr="00E768FE" w:rsidRDefault="002C109A" w:rsidP="002C109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 xml:space="preserve">* </w:t>
      </w:r>
      <w:r w:rsidR="00E768FE" w:rsidRPr="00E768FE">
        <w:rPr>
          <w:rFonts w:eastAsiaTheme="minorEastAsia"/>
          <w:color w:val="000000"/>
          <w:kern w:val="24"/>
          <w:sz w:val="28"/>
          <w:szCs w:val="28"/>
        </w:rPr>
        <w:t>Một số đ</w:t>
      </w:r>
      <w:r w:rsidR="00E768FE" w:rsidRPr="00E768FE">
        <w:rPr>
          <w:rFonts w:eastAsiaTheme="minorEastAsia"/>
          <w:color w:val="000000"/>
          <w:kern w:val="24"/>
          <w:sz w:val="28"/>
          <w:szCs w:val="28"/>
          <w:lang w:val="vi-VN"/>
        </w:rPr>
        <w:t>ơ</w:t>
      </w:r>
      <w:r w:rsidR="00E768FE" w:rsidRPr="00E768FE">
        <w:rPr>
          <w:rFonts w:eastAsiaTheme="minorEastAsia"/>
          <w:color w:val="000000"/>
          <w:kern w:val="24"/>
          <w:sz w:val="28"/>
          <w:szCs w:val="28"/>
        </w:rPr>
        <w:t>n vị còn mắc:</w:t>
      </w:r>
    </w:p>
    <w:p w:rsidR="00E768FE" w:rsidRPr="002C109A" w:rsidRDefault="002C109A" w:rsidP="002C109A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- 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Hình thức tổ chức lộn xộn, chưa khoa học: trẻ uống nhầm ký hiệu ca cốc, ký hiệu ca cốc của trẻ nhà trẻ không phù hợp …</w:t>
      </w:r>
    </w:p>
    <w:p w:rsidR="00E768FE" w:rsidRPr="002C109A" w:rsidRDefault="002C109A" w:rsidP="002C109A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- 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Giáo viên chia không kiểm soát đ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ợc định l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ợng, chưa công bằng, đến trẻ cuối thiếu hoặc thừa</w:t>
      </w:r>
    </w:p>
    <w:p w:rsidR="00E768FE" w:rsidRPr="002C109A" w:rsidRDefault="002C109A" w:rsidP="002C109A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- 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Đồ dùng, dụng cụ chia chưa thuận tiện, khó cho giáo viên quan sát</w:t>
      </w:r>
    </w:p>
    <w:p w:rsidR="00E768FE" w:rsidRPr="002C109A" w:rsidRDefault="002C109A" w:rsidP="002C109A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- 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Chưa quan tâm đến vệ sinh (lau miệng) của trẻ khi tổ chức bữa phụ</w:t>
      </w:r>
    </w:p>
    <w:p w:rsidR="00E768FE" w:rsidRPr="00E768FE" w:rsidRDefault="00E768FE" w:rsidP="00E768FE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E768FE">
        <w:rPr>
          <w:rFonts w:eastAsiaTheme="minorEastAsia"/>
          <w:color w:val="000000"/>
          <w:kern w:val="24"/>
          <w:sz w:val="28"/>
          <w:szCs w:val="28"/>
        </w:rPr>
        <w:t xml:space="preserve"> </w:t>
      </w:r>
      <w:r w:rsidRPr="00E768FE">
        <w:rPr>
          <w:rFonts w:eastAsiaTheme="minorEastAsia"/>
          <w:b/>
          <w:bCs/>
          <w:i/>
          <w:iCs/>
          <w:color w:val="000000"/>
          <w:kern w:val="24"/>
          <w:sz w:val="28"/>
          <w:szCs w:val="28"/>
        </w:rPr>
        <w:t>* Yêu cầu:</w:t>
      </w:r>
    </w:p>
    <w:p w:rsidR="00E768FE" w:rsidRPr="002C109A" w:rsidRDefault="002C109A" w:rsidP="002C109A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- 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BGH dự giờ các lớp,  xây dựng quy trình ăn phụ theo từng loại (ăn quả, uống sữa, nước quả, sữa chua…) đảm bảo các tiêu chí: nhanh, gọn, vệ sinh, văn minh</w:t>
      </w:r>
    </w:p>
    <w:p w:rsidR="00E768FE" w:rsidRPr="002C109A" w:rsidRDefault="002C109A" w:rsidP="002C109A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- </w:t>
      </w:r>
      <w:r w:rsidR="00E768FE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Tùy theo từng bữa phụ, tổ chức phù hợp: xếp hàng chờ đến lượt, ngồi bàn, ngồi ghế, theo tổ, theo nhóm…</w:t>
      </w:r>
    </w:p>
    <w:p w:rsidR="00127985" w:rsidRPr="00127985" w:rsidRDefault="00127985" w:rsidP="002C109A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985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Gợi ý hình thức: </w:t>
      </w:r>
      <w:r w:rsidRPr="0012798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Tổ chức cho trẻ uống sữa, nước quả</w:t>
      </w:r>
      <w:r w:rsid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</w:t>
      </w:r>
      <w:r w:rsidRPr="0012798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(theo tổ, theo bàn)</w:t>
      </w:r>
    </w:p>
    <w:p w:rsidR="00127985" w:rsidRPr="00127985" w:rsidRDefault="00127985" w:rsidP="0012798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98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+ Với trẻ MG: cho trẻ lấy ca theo ký hiệu, xếp hàng chờ đến l</w:t>
      </w:r>
      <w:r w:rsidRPr="0012798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12798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ợt, có thể uống tại chỗ hoặc mang về bàn, xếp ca vào xô hoặc chậu theo quy định, lau miệng bằng giấy ăn, hoặc khăn </w:t>
      </w:r>
      <w:r w:rsidRPr="0012798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12798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ớt, hoặc khăn lau mặt của trẻ.</w:t>
      </w:r>
    </w:p>
    <w:p w:rsidR="00127985" w:rsidRPr="00127985" w:rsidRDefault="00127985" w:rsidP="00127985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7985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+ Với trẻ NT: cô chia vào khay theo tổ (bàn), chia cho từng trẻ theo ký hiệu, cô thu dọn vệ sinh, lau miệng cho trẻ.</w:t>
      </w:r>
    </w:p>
    <w:p w:rsidR="009E1309" w:rsidRPr="009E1309" w:rsidRDefault="009E1309" w:rsidP="009E1309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1309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lastRenderedPageBreak/>
        <w:t>Đồ dùng, dụng cụ chia:</w:t>
      </w:r>
    </w:p>
    <w:p w:rsidR="009E1309" w:rsidRPr="009E1309" w:rsidRDefault="009E1309" w:rsidP="009E1309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130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- Sử dụng bình nhựa an toàn, bình thủy tinh, ấm inox, nồi inox…để chứa đựng</w:t>
      </w:r>
    </w:p>
    <w:p w:rsidR="009E1309" w:rsidRPr="009E1309" w:rsidRDefault="009E1309" w:rsidP="009E1309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E1309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- Sử dụng ca chia có vạch ml để chia cho trẻ đảm bảo công bằng</w:t>
      </w:r>
    </w:p>
    <w:p w:rsidR="00086B2C" w:rsidRPr="00086B2C" w:rsidRDefault="002C109A" w:rsidP="002C10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1</w:t>
      </w:r>
      <w:r w:rsidR="00086B2C" w:rsidRPr="00086B2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. Tổ chức bữa ăn tr</w:t>
      </w:r>
      <w:r w:rsidR="00086B2C" w:rsidRPr="00086B2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val="vi-VN"/>
        </w:rPr>
        <w:t>ư</w:t>
      </w:r>
      <w:r w:rsidR="00086B2C" w:rsidRPr="00086B2C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a của trẻ</w:t>
      </w:r>
    </w:p>
    <w:p w:rsidR="00086B2C" w:rsidRPr="00086B2C" w:rsidRDefault="00086B2C" w:rsidP="00086B2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6B2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Để đảm bảo công bằng cho trẻ, hiện nay chia thức ăn bữa trưa cho trẻ, các đ/c thực hiện như thế nào?</w:t>
      </w:r>
    </w:p>
    <w:p w:rsidR="0018575D" w:rsidRPr="0018575D" w:rsidRDefault="0018575D" w:rsidP="0018575D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18575D">
        <w:rPr>
          <w:rFonts w:eastAsiaTheme="minorEastAsia"/>
          <w:b/>
          <w:bCs/>
          <w:color w:val="000000"/>
          <w:kern w:val="24"/>
          <w:sz w:val="28"/>
          <w:szCs w:val="28"/>
        </w:rPr>
        <w:t>* Một số đ</w:t>
      </w:r>
      <w:r w:rsidRPr="0018575D">
        <w:rPr>
          <w:rFonts w:eastAsiaTheme="minorEastAsia"/>
          <w:b/>
          <w:bCs/>
          <w:color w:val="000000"/>
          <w:kern w:val="24"/>
          <w:sz w:val="28"/>
          <w:szCs w:val="28"/>
          <w:lang w:val="vi-VN"/>
        </w:rPr>
        <w:t>ơ</w:t>
      </w:r>
      <w:r w:rsidRPr="0018575D">
        <w:rPr>
          <w:rFonts w:eastAsiaTheme="minorEastAsia"/>
          <w:b/>
          <w:bCs/>
          <w:color w:val="000000"/>
          <w:kern w:val="24"/>
          <w:sz w:val="28"/>
          <w:szCs w:val="28"/>
        </w:rPr>
        <w:t>n vị còn mắc:</w:t>
      </w:r>
    </w:p>
    <w:p w:rsidR="0018575D" w:rsidRPr="002C109A" w:rsidRDefault="002C109A" w:rsidP="002C109A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- </w:t>
      </w:r>
      <w:r w:rsidR="0018575D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Giáo viên chia thức ăn cho trẻ không đều, chia đến những trẻ cuối cùng hoặc thiếu thức ăn, hoặc thừa nhiều thức ăn</w:t>
      </w:r>
    </w:p>
    <w:p w:rsidR="0018575D" w:rsidRPr="002C109A" w:rsidRDefault="002C109A" w:rsidP="002C109A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- </w:t>
      </w:r>
      <w:r w:rsidR="0018575D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Chia quá nhiều c</w:t>
      </w:r>
      <w:r w:rsidR="0018575D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ơ</w:t>
      </w:r>
      <w:r w:rsidR="0018575D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m khiến cho trẻ bị r</w:t>
      </w:r>
      <w:r w:rsidR="0018575D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ơ</w:t>
      </w:r>
      <w:r w:rsidR="0018575D" w:rsidRPr="002C109A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i vãi trong khi ăn</w:t>
      </w:r>
    </w:p>
    <w:p w:rsidR="0018575D" w:rsidRPr="0018575D" w:rsidRDefault="002C109A" w:rsidP="002C109A">
      <w:pPr>
        <w:pStyle w:val="NormalWeb"/>
        <w:kinsoku w:val="0"/>
        <w:overflowPunct w:val="0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rFonts w:eastAsiaTheme="minorEastAsia"/>
          <w:color w:val="000000"/>
          <w:kern w:val="24"/>
          <w:sz w:val="28"/>
          <w:szCs w:val="28"/>
        </w:rPr>
        <w:t xml:space="preserve">- </w:t>
      </w:r>
      <w:r w:rsidR="0018575D" w:rsidRPr="0018575D">
        <w:rPr>
          <w:rFonts w:eastAsiaTheme="minorEastAsia"/>
          <w:color w:val="000000"/>
          <w:kern w:val="24"/>
          <w:sz w:val="28"/>
          <w:szCs w:val="28"/>
        </w:rPr>
        <w:t>Không sử dụng yếm ăn cho trẻ nhà trẻ</w:t>
      </w:r>
    </w:p>
    <w:p w:rsidR="00830E6E" w:rsidRPr="00830E6E" w:rsidRDefault="00830E6E" w:rsidP="002C109A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E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3. Cách chia ăn đảm bảo công bằng cho trẻ</w:t>
      </w:r>
    </w:p>
    <w:p w:rsidR="00830E6E" w:rsidRPr="00830E6E" w:rsidRDefault="00830E6E" w:rsidP="00830E6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E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* Đối với thức ăn dạng sệt:</w:t>
      </w:r>
    </w:p>
    <w:p w:rsidR="00830E6E" w:rsidRPr="00830E6E" w:rsidRDefault="00830E6E" w:rsidP="00830E6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- Cô chia thức ăn ra các bát to tùy theo sĩ số trẻ trong lớp, sau đó chia từ bát to với số trẻ t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ơng ứng. VD: lớp có 30 trẻ chia thức ăn ra 3 bát to, mỗi bát to chia hết cho 10 trẻ…</w:t>
      </w:r>
    </w:p>
    <w:p w:rsidR="00830E6E" w:rsidRPr="00830E6E" w:rsidRDefault="00830E6E" w:rsidP="00830E6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E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* Đối với thức ăn khô:</w:t>
      </w:r>
    </w:p>
    <w:p w:rsidR="00830E6E" w:rsidRPr="00830E6E" w:rsidRDefault="00830E6E" w:rsidP="00830E6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+ Cách 1: Chia nh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với thức ăn dạng sệt</w:t>
      </w:r>
    </w:p>
    <w:p w:rsidR="00830E6E" w:rsidRPr="00830E6E" w:rsidRDefault="00830E6E" w:rsidP="00830E6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+ Cách 2: Vạch đ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ờng chia các phần trên dụng cụ chứa đựng thức ăn theo sĩ số trẻ, sau đó chia từng phần với số trẻ t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ơng ứng</w:t>
      </w:r>
    </w:p>
    <w:p w:rsidR="00830E6E" w:rsidRPr="00830E6E" w:rsidRDefault="00830E6E" w:rsidP="00830E6E">
      <w:pPr>
        <w:kinsoku w:val="0"/>
        <w:overflowPunct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30E6E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</w:rPr>
        <w:t>* Đối với các món rau xào, luộc, hấp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: Chia t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830E6E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ơng tự các cách như thức ăn khô</w:t>
      </w:r>
    </w:p>
    <w:p w:rsidR="00464596" w:rsidRPr="00464596" w:rsidRDefault="00464596" w:rsidP="00464596">
      <w:pPr>
        <w:kinsoku w:val="0"/>
        <w:overflowPunct w:val="0"/>
        <w:spacing w:after="0" w:line="276" w:lineRule="auto"/>
        <w:ind w:left="720"/>
        <w:jc w:val="center"/>
        <w:textAlignment w:val="baseline"/>
        <w:rPr>
          <w:rFonts w:ascii="Times New Roman" w:eastAsia="Times New Roman" w:hAnsi="Times New Roman" w:cs="Times New Roman"/>
        </w:rPr>
      </w:pPr>
      <w:r w:rsidRPr="00464596">
        <w:rPr>
          <w:rFonts w:ascii="Times New Roman" w:eastAsiaTheme="minorEastAsia" w:hAnsi="Times New Roman" w:cs="Times New Roman"/>
          <w:b/>
          <w:bCs/>
          <w:color w:val="000000"/>
          <w:kern w:val="24"/>
        </w:rPr>
        <w:t>MỘT SỐ VẤN ĐỀ CẦN L</w:t>
      </w:r>
      <w:r w:rsidRPr="00464596">
        <w:rPr>
          <w:rFonts w:ascii="Times New Roman" w:eastAsiaTheme="minorEastAsia" w:hAnsi="Times New Roman" w:cs="Times New Roman"/>
          <w:b/>
          <w:bCs/>
          <w:color w:val="000000"/>
          <w:kern w:val="24"/>
          <w:lang w:val="vi-VN"/>
        </w:rPr>
        <w:t>Ư</w:t>
      </w:r>
      <w:r w:rsidRPr="00464596">
        <w:rPr>
          <w:rFonts w:ascii="Times New Roman" w:eastAsiaTheme="minorEastAsia" w:hAnsi="Times New Roman" w:cs="Times New Roman"/>
          <w:b/>
          <w:bCs/>
          <w:color w:val="000000"/>
          <w:kern w:val="24"/>
        </w:rPr>
        <w:t>U Ý TRONG CÔNG TÁC QUẢN LÝ CHĂM SÓC NUÔI D</w:t>
      </w:r>
      <w:r w:rsidRPr="00464596">
        <w:rPr>
          <w:rFonts w:ascii="Times New Roman" w:eastAsiaTheme="minorEastAsia" w:hAnsi="Times New Roman" w:cs="Times New Roman"/>
          <w:b/>
          <w:bCs/>
          <w:color w:val="000000"/>
          <w:kern w:val="24"/>
          <w:lang w:val="vi-VN"/>
        </w:rPr>
        <w:t>Ư</w:t>
      </w:r>
      <w:r w:rsidRPr="00464596">
        <w:rPr>
          <w:rFonts w:ascii="Times New Roman" w:eastAsiaTheme="minorEastAsia" w:hAnsi="Times New Roman" w:cs="Times New Roman"/>
          <w:b/>
          <w:bCs/>
          <w:color w:val="000000"/>
          <w:kern w:val="24"/>
        </w:rPr>
        <w:t>ỠNG TRẺ MẦM NON</w:t>
      </w:r>
    </w:p>
    <w:p w:rsidR="0062476F" w:rsidRPr="0062476F" w:rsidRDefault="00464596" w:rsidP="0046459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 xml:space="preserve">* </w:t>
      </w:r>
      <w:r w:rsidR="0062476F" w:rsidRPr="0062476F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</w:rPr>
        <w:t>Đối với thức ăn dạng sệt:</w:t>
      </w:r>
    </w:p>
    <w:p w:rsidR="0062476F" w:rsidRDefault="0062476F" w:rsidP="0062476F">
      <w:pPr>
        <w:kinsoku w:val="0"/>
        <w:overflowPunct w:val="0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</w:pPr>
      <w:r w:rsidRPr="0062476F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Cô chia thức ăn ra các bát to tùy theo sĩ số trẻ trong lớp, sau đó chia từ bát to với số trẻ t</w:t>
      </w:r>
      <w:r w:rsidRPr="0062476F">
        <w:rPr>
          <w:rFonts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62476F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ơng ứng. VD: lớp có 30 trẻ chia thức ăn ra 3 bát to, mỗi bát to chia hết cho 10 trẻ…</w:t>
      </w:r>
    </w:p>
    <w:p w:rsidR="00464596" w:rsidRPr="00464596" w:rsidRDefault="00464596" w:rsidP="0046459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*Đối với thức ăn khô:</w:t>
      </w:r>
    </w:p>
    <w:p w:rsidR="00464596" w:rsidRPr="00464596" w:rsidRDefault="00464596" w:rsidP="0046459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+ Cách 1: Chia nh</w:t>
      </w: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 xml:space="preserve"> với thức ăn dạng sệt</w:t>
      </w:r>
      <w:bookmarkStart w:id="0" w:name="_GoBack"/>
      <w:bookmarkEnd w:id="0"/>
    </w:p>
    <w:p w:rsidR="00464596" w:rsidRPr="00464596" w:rsidRDefault="00464596" w:rsidP="0046459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+ Cách 2: Vạch đ</w:t>
      </w: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ờng chia các phần trên dụng cụ chứa đựng thức ăn theo sĩ số trẻ, sau đó chia từng phần với số trẻ t</w:t>
      </w: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  <w:lang w:val="vi-VN"/>
        </w:rPr>
        <w:t>ư</w:t>
      </w:r>
      <w:r w:rsidRPr="00464596">
        <w:rPr>
          <w:rFonts w:ascii="Times New Roman" w:eastAsiaTheme="minorEastAsia" w:hAnsi="Times New Roman" w:cs="Times New Roman"/>
          <w:color w:val="000000"/>
          <w:kern w:val="24"/>
          <w:sz w:val="28"/>
          <w:szCs w:val="28"/>
        </w:rPr>
        <w:t>ơng ứng</w:t>
      </w:r>
    </w:p>
    <w:p w:rsidR="00F6349B" w:rsidRDefault="00F6349B" w:rsidP="0062476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64596" w:rsidRPr="0062476F" w:rsidRDefault="00F6349B" w:rsidP="0062476F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Kết thúc hồi 15 giờ 15 cùng ngày</w:t>
      </w:r>
    </w:p>
    <w:p w:rsidR="00464596" w:rsidRPr="00464596" w:rsidRDefault="00464596" w:rsidP="00464596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64596">
        <w:rPr>
          <w:rFonts w:ascii="Times New Roman" w:eastAsiaTheme="minorEastAsia" w:hAnsi="Times New Roman" w:cs="Times New Roman"/>
          <w:color w:val="000000"/>
          <w:kern w:val="24"/>
          <w:sz w:val="44"/>
          <w:szCs w:val="44"/>
        </w:rPr>
        <w:tab/>
      </w:r>
      <w:r w:rsidRPr="00464596">
        <w:rPr>
          <w:rFonts w:ascii="Times New Roman" w:eastAsiaTheme="minorEastAsia" w:hAnsi="Times New Roman" w:cs="Times New Roman"/>
          <w:color w:val="000000"/>
          <w:kern w:val="24"/>
          <w:sz w:val="44"/>
          <w:szCs w:val="44"/>
        </w:rPr>
        <w:tab/>
      </w:r>
    </w:p>
    <w:p w:rsidR="00DA4853" w:rsidRPr="00830E6E" w:rsidRDefault="00DA4853">
      <w:pPr>
        <w:rPr>
          <w:sz w:val="28"/>
          <w:szCs w:val="28"/>
        </w:rPr>
      </w:pPr>
    </w:p>
    <w:sectPr w:rsidR="00DA4853" w:rsidRPr="00830E6E" w:rsidSect="003727CE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3AA0"/>
    <w:multiLevelType w:val="hybridMultilevel"/>
    <w:tmpl w:val="A8D6985C"/>
    <w:lvl w:ilvl="0" w:tplc="8486A3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EA82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14F0F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0C78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E22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9AAC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DE6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CEA9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2EDB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C46189C"/>
    <w:multiLevelType w:val="hybridMultilevel"/>
    <w:tmpl w:val="9F38D5F4"/>
    <w:lvl w:ilvl="0" w:tplc="CAD0136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66768"/>
    <w:multiLevelType w:val="hybridMultilevel"/>
    <w:tmpl w:val="09CADF04"/>
    <w:lvl w:ilvl="0" w:tplc="62B0720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C14DC"/>
    <w:multiLevelType w:val="hybridMultilevel"/>
    <w:tmpl w:val="D78E2562"/>
    <w:lvl w:ilvl="0" w:tplc="6D780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F00F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3A75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26BC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08F6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4410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E2FA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0A98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9E81A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E361721"/>
    <w:multiLevelType w:val="hybridMultilevel"/>
    <w:tmpl w:val="11DA4562"/>
    <w:lvl w:ilvl="0" w:tplc="4AA297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665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FC5A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A885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A5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36B9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17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0098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2CAA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8FE"/>
    <w:rsid w:val="00086B2C"/>
    <w:rsid w:val="00127985"/>
    <w:rsid w:val="0018575D"/>
    <w:rsid w:val="002C109A"/>
    <w:rsid w:val="003727CE"/>
    <w:rsid w:val="00464596"/>
    <w:rsid w:val="0062476F"/>
    <w:rsid w:val="008059E0"/>
    <w:rsid w:val="00830E6E"/>
    <w:rsid w:val="009E1309"/>
    <w:rsid w:val="00A80EF5"/>
    <w:rsid w:val="00DA4853"/>
    <w:rsid w:val="00E768FE"/>
    <w:rsid w:val="00F6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D7F63-7901-44AA-B9CA-BB53DF8E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68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1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3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77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dcterms:created xsi:type="dcterms:W3CDTF">2023-09-25T03:51:00Z</dcterms:created>
  <dcterms:modified xsi:type="dcterms:W3CDTF">2024-01-06T07:11:00Z</dcterms:modified>
</cp:coreProperties>
</file>