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056EB8">
      <w:pPr>
        <w:jc w:val="center"/>
        <w:rPr>
          <w:rFonts w:hint="default" w:ascii="Times New Roman" w:hAnsi="Times New Roman" w:cs="Times New Roman"/>
          <w:b/>
          <w:sz w:val="32"/>
          <w:szCs w:val="32"/>
        </w:rPr>
      </w:pPr>
      <w:r>
        <w:rPr>
          <w:rFonts w:hint="default" w:ascii="Times New Roman" w:hAnsi="Times New Roman" w:cs="Times New Roman"/>
          <w:b/>
          <w:sz w:val="32"/>
          <w:szCs w:val="32"/>
        </w:rPr>
        <w:t xml:space="preserve">TUYÊN TRUYỀN HOẠT ĐỘNG HƯỞNG ỨNG </w:t>
      </w:r>
    </w:p>
    <w:p w14:paraId="12317407">
      <w:pPr>
        <w:jc w:val="center"/>
        <w:rPr>
          <w:rFonts w:hint="default" w:ascii="Times New Roman" w:hAnsi="Times New Roman" w:cs="Times New Roman"/>
          <w:b/>
          <w:sz w:val="32"/>
          <w:szCs w:val="32"/>
        </w:rPr>
      </w:pPr>
      <w:r>
        <w:rPr>
          <w:rFonts w:hint="default" w:ascii="Times New Roman" w:hAnsi="Times New Roman" w:cs="Times New Roman"/>
          <w:b/>
          <w:sz w:val="32"/>
          <w:szCs w:val="32"/>
        </w:rPr>
        <w:t xml:space="preserve">" NGÀY THẾ GIỚI TƯỞNG NIỆM CÁC NẠN NHÂN TỬ VONG </w:t>
      </w:r>
    </w:p>
    <w:p w14:paraId="4EB74607">
      <w:pPr>
        <w:jc w:val="center"/>
        <w:rPr>
          <w:rFonts w:hint="default" w:ascii="Times New Roman" w:hAnsi="Times New Roman" w:cs="Times New Roman"/>
          <w:b/>
          <w:sz w:val="32"/>
          <w:szCs w:val="32"/>
        </w:rPr>
      </w:pPr>
      <w:r>
        <w:rPr>
          <w:rFonts w:hint="default" w:ascii="Times New Roman" w:hAnsi="Times New Roman" w:cs="Times New Roman"/>
          <w:b/>
          <w:sz w:val="32"/>
          <w:szCs w:val="32"/>
        </w:rPr>
        <w:t xml:space="preserve">DO TAI NẠN GIAO THÔNG - NGÀY </w:t>
      </w:r>
      <w:r>
        <w:rPr>
          <w:rFonts w:hint="default" w:ascii="Times New Roman" w:hAnsi="Times New Roman" w:cs="Times New Roman"/>
          <w:b/>
          <w:sz w:val="32"/>
          <w:szCs w:val="32"/>
          <w:lang w:val="en-US"/>
        </w:rPr>
        <w:t>17</w:t>
      </w:r>
      <w:r>
        <w:rPr>
          <w:rFonts w:hint="default" w:ascii="Times New Roman" w:hAnsi="Times New Roman" w:cs="Times New Roman"/>
          <w:b/>
          <w:sz w:val="32"/>
          <w:szCs w:val="32"/>
        </w:rPr>
        <w:t>-11"</w:t>
      </w:r>
    </w:p>
    <w:p w14:paraId="4CDE6025">
      <w:pPr>
        <w:rPr>
          <w:rFonts w:hint="default" w:ascii="Times New Roman" w:hAnsi="Times New Roman" w:cs="Times New Roman"/>
          <w:sz w:val="32"/>
          <w:szCs w:val="32"/>
        </w:rPr>
      </w:pPr>
    </w:p>
    <w:p w14:paraId="2FBF1979">
      <w:pPr>
        <w:rPr>
          <w:rFonts w:hint="default" w:ascii="Times New Roman" w:hAnsi="Times New Roman" w:cs="Times New Roman"/>
          <w:sz w:val="32"/>
          <w:szCs w:val="32"/>
        </w:rPr>
      </w:pPr>
    </w:p>
    <w:p w14:paraId="2E089E23">
      <w:pPr>
        <w:spacing w:line="276" w:lineRule="auto"/>
        <w:jc w:val="both"/>
        <w:rPr>
          <w:rFonts w:hint="default" w:ascii="Times New Roman" w:hAnsi="Times New Roman" w:cs="Times New Roman"/>
          <w:b/>
          <w:i/>
          <w:iCs/>
          <w:sz w:val="32"/>
          <w:szCs w:val="32"/>
        </w:rPr>
      </w:pPr>
      <w:r>
        <w:rPr>
          <w:rFonts w:hint="default" w:ascii="Times New Roman" w:hAnsi="Times New Roman" w:cs="Times New Roman"/>
          <w:sz w:val="32"/>
          <w:szCs w:val="32"/>
        </w:rPr>
        <w:t xml:space="preserve">   </w:t>
      </w:r>
      <w:r>
        <w:rPr>
          <w:rFonts w:hint="default" w:ascii="Times New Roman" w:hAnsi="Times New Roman" w:cs="Times New Roman"/>
          <w:sz w:val="32"/>
          <w:szCs w:val="32"/>
          <w:lang w:val="en-US"/>
        </w:rPr>
        <w:tab/>
      </w:r>
      <w:r>
        <w:rPr>
          <w:rFonts w:hint="default" w:ascii="Times New Roman" w:hAnsi="Times New Roman" w:cs="Times New Roman"/>
          <w:sz w:val="32"/>
          <w:szCs w:val="32"/>
        </w:rPr>
        <w:t xml:space="preserve">Kính thưa các thầy cô giáo cùng toàn thể các em học sinh, thực hiện </w:t>
      </w:r>
      <w:r>
        <w:rPr>
          <w:rFonts w:hint="default" w:ascii="Times New Roman" w:hAnsi="Times New Roman" w:cs="Times New Roman"/>
          <w:sz w:val="32"/>
          <w:szCs w:val="32"/>
          <w:lang w:val="en-US"/>
        </w:rPr>
        <w:t>văn bản</w:t>
      </w:r>
      <w:r>
        <w:rPr>
          <w:rFonts w:hint="default" w:ascii="Times New Roman" w:hAnsi="Times New Roman" w:cs="Times New Roman"/>
          <w:sz w:val="32"/>
          <w:szCs w:val="32"/>
        </w:rPr>
        <w:t xml:space="preserve"> số </w:t>
      </w:r>
      <w:r>
        <w:rPr>
          <w:rFonts w:hint="default" w:ascii="Times New Roman" w:hAnsi="Times New Roman" w:cs="Times New Roman"/>
          <w:sz w:val="32"/>
          <w:szCs w:val="32"/>
          <w:lang w:val="en-US"/>
        </w:rPr>
        <w:t>3339</w:t>
      </w:r>
      <w:r>
        <w:rPr>
          <w:rFonts w:hint="default" w:ascii="Times New Roman" w:hAnsi="Times New Roman" w:cs="Times New Roman"/>
          <w:sz w:val="32"/>
          <w:szCs w:val="32"/>
        </w:rPr>
        <w:t>/ GDĐT ngày 2</w:t>
      </w:r>
      <w:r>
        <w:rPr>
          <w:rFonts w:hint="default" w:ascii="Times New Roman" w:hAnsi="Times New Roman" w:cs="Times New Roman"/>
          <w:sz w:val="32"/>
          <w:szCs w:val="32"/>
          <w:lang w:val="en-US"/>
        </w:rPr>
        <w:t>8</w:t>
      </w:r>
      <w:r>
        <w:rPr>
          <w:rFonts w:hint="default" w:ascii="Times New Roman" w:hAnsi="Times New Roman" w:cs="Times New Roman"/>
          <w:sz w:val="32"/>
          <w:szCs w:val="32"/>
        </w:rPr>
        <w:t xml:space="preserve"> tháng 10 năm 202</w:t>
      </w:r>
      <w:r>
        <w:rPr>
          <w:rFonts w:hint="default" w:ascii="Times New Roman" w:hAnsi="Times New Roman" w:cs="Times New Roman"/>
          <w:sz w:val="32"/>
          <w:szCs w:val="32"/>
          <w:lang w:val="en-US"/>
        </w:rPr>
        <w:t>4</w:t>
      </w:r>
      <w:r>
        <w:rPr>
          <w:rFonts w:hint="default" w:ascii="Times New Roman" w:hAnsi="Times New Roman" w:cs="Times New Roman"/>
          <w:sz w:val="32"/>
          <w:szCs w:val="32"/>
        </w:rPr>
        <w:t xml:space="preserve"> của</w:t>
      </w:r>
      <w:r>
        <w:rPr>
          <w:rFonts w:hint="default" w:ascii="Times New Roman" w:hAnsi="Times New Roman" w:cs="Times New Roman"/>
          <w:sz w:val="32"/>
          <w:szCs w:val="32"/>
          <w:lang w:val="en-US"/>
        </w:rPr>
        <w:t xml:space="preserve"> Sở</w:t>
      </w:r>
      <w:r>
        <w:rPr>
          <w:rFonts w:hint="default" w:ascii="Times New Roman" w:hAnsi="Times New Roman" w:cs="Times New Roman"/>
          <w:sz w:val="32"/>
          <w:szCs w:val="32"/>
        </w:rPr>
        <w:t xml:space="preserve"> GD&amp;ĐT về việc tổ chức các hoạt động hưởng ứng " </w:t>
      </w:r>
      <w:r>
        <w:rPr>
          <w:rFonts w:hint="default" w:ascii="Times New Roman" w:hAnsi="Times New Roman" w:cs="Times New Roman"/>
          <w:b/>
          <w:bCs/>
          <w:i/>
          <w:iCs/>
          <w:sz w:val="32"/>
          <w:szCs w:val="32"/>
        </w:rPr>
        <w:t>Ngày thế giới tưởng niệm các nạn nhân tử vong do tai nạn giao thông</w:t>
      </w:r>
      <w:r>
        <w:rPr>
          <w:rFonts w:hint="default" w:ascii="Times New Roman" w:hAnsi="Times New Roman" w:cs="Times New Roman"/>
          <w:sz w:val="32"/>
          <w:szCs w:val="32"/>
        </w:rPr>
        <w:t>" năm 202</w:t>
      </w:r>
      <w:r>
        <w:rPr>
          <w:rFonts w:hint="default" w:ascii="Times New Roman" w:hAnsi="Times New Roman" w:cs="Times New Roman"/>
          <w:sz w:val="32"/>
          <w:szCs w:val="32"/>
          <w:lang w:val="en-US"/>
        </w:rPr>
        <w:t>4</w:t>
      </w:r>
      <w:r>
        <w:rPr>
          <w:rFonts w:hint="default" w:ascii="Times New Roman" w:hAnsi="Times New Roman" w:cs="Times New Roman"/>
          <w:sz w:val="32"/>
          <w:szCs w:val="32"/>
        </w:rPr>
        <w:t xml:space="preserve">. Hôm nay ngày </w:t>
      </w:r>
      <w:r>
        <w:rPr>
          <w:rFonts w:hint="default" w:ascii="Times New Roman" w:hAnsi="Times New Roman" w:cs="Times New Roman"/>
          <w:sz w:val="32"/>
          <w:szCs w:val="32"/>
          <w:lang w:val="en-US"/>
        </w:rPr>
        <w:t>11/11</w:t>
      </w:r>
      <w:r>
        <w:rPr>
          <w:rFonts w:hint="default" w:ascii="Times New Roman" w:hAnsi="Times New Roman" w:cs="Times New Roman"/>
          <w:sz w:val="32"/>
          <w:szCs w:val="32"/>
        </w:rPr>
        <w:t>/202</w:t>
      </w:r>
      <w:r>
        <w:rPr>
          <w:rFonts w:hint="default" w:ascii="Times New Roman" w:hAnsi="Times New Roman" w:cs="Times New Roman"/>
          <w:sz w:val="32"/>
          <w:szCs w:val="32"/>
          <w:lang w:val="en-US"/>
        </w:rPr>
        <w:t>4</w:t>
      </w:r>
      <w:r>
        <w:rPr>
          <w:rFonts w:hint="default" w:ascii="Times New Roman" w:hAnsi="Times New Roman" w:cs="Times New Roman"/>
          <w:sz w:val="32"/>
          <w:szCs w:val="32"/>
        </w:rPr>
        <w:t xml:space="preserve"> Trường THCS Đông Tây Hưng tổ chức hoạt động tuyên truyền với thông điệp hưởng ứng " </w:t>
      </w:r>
      <w:r>
        <w:rPr>
          <w:rFonts w:hint="default" w:ascii="Times New Roman" w:hAnsi="Times New Roman" w:cs="Times New Roman"/>
          <w:b/>
          <w:bCs/>
          <w:i/>
          <w:iCs/>
          <w:sz w:val="32"/>
          <w:szCs w:val="32"/>
        </w:rPr>
        <w:t>Ngày thế giới tưởng niệm các nạn nhân tử vong do tai nạn giao thông"</w:t>
      </w:r>
      <w:r>
        <w:rPr>
          <w:rFonts w:hint="default" w:ascii="Times New Roman" w:hAnsi="Times New Roman" w:cs="Times New Roman"/>
          <w:sz w:val="32"/>
          <w:szCs w:val="32"/>
        </w:rPr>
        <w:t xml:space="preserve">  năm 202</w:t>
      </w:r>
      <w:r>
        <w:rPr>
          <w:rFonts w:hint="default" w:ascii="Times New Roman" w:hAnsi="Times New Roman" w:cs="Times New Roman"/>
          <w:sz w:val="32"/>
          <w:szCs w:val="32"/>
          <w:lang w:val="en-US"/>
        </w:rPr>
        <w:t>4</w:t>
      </w:r>
      <w:r>
        <w:rPr>
          <w:rFonts w:hint="default" w:ascii="Times New Roman" w:hAnsi="Times New Roman" w:cs="Times New Roman"/>
          <w:sz w:val="32"/>
          <w:szCs w:val="32"/>
        </w:rPr>
        <w:t xml:space="preserve"> với </w:t>
      </w:r>
      <w:r>
        <w:rPr>
          <w:rFonts w:hint="default" w:ascii="Times New Roman" w:hAnsi="Times New Roman" w:cs="Times New Roman"/>
          <w:b/>
          <w:sz w:val="32"/>
          <w:szCs w:val="32"/>
          <w:u w:val="single"/>
        </w:rPr>
        <w:t>* Thông điệp</w:t>
      </w:r>
      <w:r>
        <w:rPr>
          <w:rFonts w:hint="default" w:ascii="Times New Roman" w:hAnsi="Times New Roman" w:cs="Times New Roman"/>
          <w:b/>
          <w:sz w:val="32"/>
          <w:szCs w:val="32"/>
          <w:u w:val="none"/>
        </w:rPr>
        <w:t xml:space="preserve"> </w:t>
      </w:r>
      <w:r>
        <w:rPr>
          <w:rFonts w:hint="default" w:ascii="Times New Roman" w:hAnsi="Times New Roman" w:cs="Times New Roman"/>
          <w:sz w:val="32"/>
          <w:szCs w:val="32"/>
          <w:u w:val="none"/>
        </w:rPr>
        <w:t xml:space="preserve"> </w:t>
      </w:r>
      <w:r>
        <w:rPr>
          <w:rFonts w:hint="default" w:ascii="Times New Roman" w:hAnsi="Times New Roman" w:cs="Times New Roman"/>
          <w:sz w:val="32"/>
          <w:szCs w:val="32"/>
        </w:rPr>
        <w:t>"</w:t>
      </w:r>
      <w:r>
        <w:rPr>
          <w:rFonts w:hint="default" w:ascii="Times New Roman" w:hAnsi="Times New Roman" w:eastAsia="Segoe UI" w:cs="Times New Roman"/>
          <w:b/>
          <w:bCs/>
          <w:i/>
          <w:iCs/>
          <w:caps w:val="0"/>
          <w:color w:val="000000"/>
          <w:spacing w:val="0"/>
          <w:sz w:val="32"/>
          <w:szCs w:val="32"/>
          <w:shd w:val="clear" w:fill="FFFFFF"/>
        </w:rPr>
        <w:t>Tai nạn giao thông - Nỗi đau còn đó</w:t>
      </w:r>
      <w:r>
        <w:rPr>
          <w:rFonts w:hint="default" w:ascii="Times New Roman" w:hAnsi="Times New Roman" w:eastAsia="Segoe UI" w:cs="Times New Roman"/>
          <w:b/>
          <w:bCs/>
          <w:i/>
          <w:iCs/>
          <w:caps w:val="0"/>
          <w:color w:val="000000"/>
          <w:spacing w:val="0"/>
          <w:sz w:val="32"/>
          <w:szCs w:val="32"/>
          <w:shd w:val="clear" w:fill="FFFFFF"/>
        </w:rPr>
        <w:br w:type="textWrapping"/>
      </w:r>
      <w:r>
        <w:rPr>
          <w:rFonts w:hint="default" w:ascii="Times New Roman" w:hAnsi="Times New Roman" w:cs="Times New Roman"/>
          <w:i/>
          <w:iCs/>
          <w:sz w:val="32"/>
          <w:szCs w:val="32"/>
        </w:rPr>
        <w:t xml:space="preserve"> </w:t>
      </w:r>
      <w:r>
        <w:rPr>
          <w:rFonts w:hint="default" w:ascii="Times New Roman" w:hAnsi="Times New Roman" w:cs="Times New Roman"/>
          <w:b/>
          <w:i/>
          <w:iCs/>
          <w:sz w:val="32"/>
          <w:szCs w:val="32"/>
        </w:rPr>
        <w:t>Tưởng nhớ người đi - Vì người ở lại"</w:t>
      </w:r>
    </w:p>
    <w:p w14:paraId="10D62E3D">
      <w:pPr>
        <w:spacing w:line="276" w:lineRule="auto"/>
        <w:jc w:val="both"/>
        <w:rPr>
          <w:rFonts w:hint="default" w:ascii="Times New Roman" w:hAnsi="Times New Roman" w:cs="Times New Roman"/>
          <w:b w:val="0"/>
          <w:sz w:val="32"/>
          <w:szCs w:val="32"/>
        </w:rPr>
      </w:pPr>
      <w:r>
        <w:rPr>
          <w:rFonts w:hint="default" w:ascii="Times New Roman" w:hAnsi="Times New Roman" w:cs="Times New Roman"/>
          <w:sz w:val="32"/>
          <w:szCs w:val="32"/>
        </w:rPr>
        <w:t xml:space="preserve">  </w:t>
      </w:r>
      <w:r>
        <w:rPr>
          <w:rFonts w:hint="default" w:ascii="Times New Roman" w:hAnsi="Times New Roman" w:cs="Times New Roman"/>
          <w:sz w:val="32"/>
          <w:szCs w:val="32"/>
          <w:lang w:val="en-US"/>
        </w:rPr>
        <w:tab/>
      </w:r>
      <w:r>
        <w:rPr>
          <w:rFonts w:hint="default" w:ascii="Times New Roman" w:hAnsi="Times New Roman" w:eastAsia="Segoe UI" w:cs="Times New Roman"/>
          <w:i w:val="0"/>
          <w:iCs w:val="0"/>
          <w:caps w:val="0"/>
          <w:color w:val="000000"/>
          <w:spacing w:val="0"/>
          <w:sz w:val="32"/>
          <w:szCs w:val="32"/>
          <w:shd w:val="clear" w:fill="FFFFFF"/>
        </w:rPr>
        <w:t>Mỗi năm, trên thế giới có khoảng 1 triệu 300 ngàn người chết và khoảng 50 triệu người bị thương do tai nạn giao thông. Tai nạn giao thông vẫn là nguyên nhân hàng đầu gây tử vong đối với lứa tuổi từ 15 -27 tuổi. Ở Việt Nam ta, trong những năm qua, tai nạn giao thông được kiềm chế và kéo giảm cả về số vụ, số n</w:t>
      </w:r>
      <w:bookmarkStart w:id="0" w:name="_GoBack"/>
      <w:bookmarkEnd w:id="0"/>
      <w:r>
        <w:rPr>
          <w:rFonts w:hint="default" w:ascii="Times New Roman" w:hAnsi="Times New Roman" w:eastAsia="Segoe UI" w:cs="Times New Roman"/>
          <w:i w:val="0"/>
          <w:iCs w:val="0"/>
          <w:caps w:val="0"/>
          <w:color w:val="000000"/>
          <w:spacing w:val="0"/>
          <w:sz w:val="32"/>
          <w:szCs w:val="32"/>
          <w:shd w:val="clear" w:fill="FFFFFF"/>
        </w:rPr>
        <w:t>gười chết và số người bị thương. Tuy nhiên, trong 10 tháng đầu năm nay, toàn quốc vẫn xảy ra hơn 19.700 vụ tai nạn giao thông và đã có hơn 9 ngàn người bị cướp đi mạng sống cùng gần 15 ngàn người bị thương tật suốt đời. Trong đó, tai nạn giao thông liên quan đến trẻ em xảy ra gần 2 ngàn vụ làm cho gần 800 trẻ em bị thiệt mạng và hơn 2 ngàn trẻ em bị thương . Hậu quả TNGT để lại những nỗi đau dai dẳng cho các gia đình nạn nhân, ảnh hướng đến những thành quả của tăng trưởng kinh tế và ảnh hưởng đến hình ảnh một đất nước an toàn, thân thiện trong đánh giá của bạn bè, đối tác.</w:t>
      </w:r>
      <w:r>
        <w:rPr>
          <w:rFonts w:hint="default" w:ascii="Times New Roman" w:hAnsi="Times New Roman" w:eastAsia="Segoe UI" w:cs="Times New Roman"/>
          <w:i w:val="0"/>
          <w:iCs w:val="0"/>
          <w:caps w:val="0"/>
          <w:color w:val="000000"/>
          <w:spacing w:val="0"/>
          <w:sz w:val="32"/>
          <w:szCs w:val="32"/>
          <w:shd w:val="clear" w:fill="FFFFFF"/>
        </w:rPr>
        <w:br w:type="textWrapping"/>
      </w:r>
      <w:r>
        <w:rPr>
          <w:rFonts w:hint="default" w:ascii="Times New Roman" w:hAnsi="Times New Roman" w:eastAsia="Segoe UI" w:cs="Times New Roman"/>
          <w:i w:val="0"/>
          <w:iCs w:val="0"/>
          <w:caps w:val="0"/>
          <w:color w:val="000000"/>
          <w:spacing w:val="0"/>
          <w:sz w:val="32"/>
          <w:szCs w:val="32"/>
          <w:shd w:val="clear" w:fill="FFFFFF"/>
          <w:lang w:val="en-US"/>
        </w:rPr>
        <w:tab/>
      </w:r>
      <w:r>
        <w:rPr>
          <w:rFonts w:hint="default" w:ascii="Times New Roman" w:hAnsi="Times New Roman" w:eastAsia="Segoe UI" w:cs="Times New Roman"/>
          <w:i w:val="0"/>
          <w:iCs w:val="0"/>
          <w:caps w:val="0"/>
          <w:color w:val="000000"/>
          <w:spacing w:val="0"/>
          <w:sz w:val="32"/>
          <w:szCs w:val="32"/>
          <w:shd w:val="clear" w:fill="FFFFFF"/>
        </w:rPr>
        <w:t>Ngày 27/10/2005, Đại hội đồng Liên hợp quốc đã chính thức công nhận và chọn ngày Chủ nhật tuần thứ ba của tháng 11 hàng năm là “Ngày thế giới tưởng niệm các nạn nhân tử vong do tai nạn giao thông” trên toàn cầu. Ngày 17 tháng 11 này với chủ đề năm “Thượng tôn pháp luật để xây dựng văn hoá giao thông” là năm thứ 13, Việt Nam cùng thế giới tổ chức hoạt động tưởng niệm các nạn nhân tử vong do tai nạn giao thông, để bày tỏ niềm thương xót với những người xấu số khi tham gia giao thông và chia sẻ mất mát, chia sẻ gánh nặng với người thân của họ và tự nhắc nhở chính mình, người thân, bạn bè về sự trân quý không gì so sánh được của cuộc sống an toàn. Đồng thời đây cũng dịp, để nhắc nhở mỗi chúng ta về tầm quan trọng của việc tuân thủ quy định pháp luật trật tự an toàn giao thông như: “Đã uống rượu, bia - Không lái xe”;  “Hãy tuân thủ tốc độ - Nhanh một giây, chậm cả đời”; “Đội mũ cho con - Trọn tình cha mẹ”; “Không sử dụng điện thoại khi lái xe”; “Thắt dây an toàn khi đi ô tô”; “ Không giao xe cho người không đủ điều kiện điều khiển phương tiện” vv.... Mỗi người hãy nghiêm chỉnh chấp hành luật giao thông, tự giác nhường nhịn, giúp đỡ nhau khi tham gia giao thông, để cùng xây dựng môi trường tham gia giao thông an toàn, văn minh. Và hơn hết, chính mỗi bậc phụ huynh, mỗi thầy cô giáo, mỗi cá nhân phải làm gương về việc thực thi quy định pháp luật, xây dựng văn hoá giao thông, nâng cao ý thức trách nhiệm với bản thân, với cộng đồng, khi tham gia giao thông và luôn nhớ nghĩa vụ bảo đảm an toàn giao thông cho trẻ em. Hãy vì niềm thương xót những người đã mất, mà hành động cho sự an toàn của những người đang sống!  </w:t>
      </w:r>
      <w:r>
        <w:rPr>
          <w:rFonts w:hint="default" w:ascii="Times New Roman" w:hAnsi="Times New Roman" w:eastAsia="Segoe UI" w:cs="Times New Roman"/>
          <w:i w:val="0"/>
          <w:iCs w:val="0"/>
          <w:caps w:val="0"/>
          <w:color w:val="000000"/>
          <w:spacing w:val="0"/>
          <w:sz w:val="32"/>
          <w:szCs w:val="32"/>
          <w:shd w:val="clear" w:fill="FFFFFF"/>
        </w:rPr>
        <w:br w:type="textWrapping"/>
      </w:r>
      <w:r>
        <w:rPr>
          <w:rFonts w:hint="default" w:ascii="Times New Roman" w:hAnsi="Times New Roman" w:eastAsia="Segoe UI" w:cs="Times New Roman"/>
          <w:i w:val="0"/>
          <w:iCs w:val="0"/>
          <w:caps w:val="0"/>
          <w:color w:val="000000"/>
          <w:spacing w:val="0"/>
          <w:sz w:val="32"/>
          <w:szCs w:val="32"/>
          <w:shd w:val="clear" w:fill="FFFFFF"/>
        </w:rPr>
        <w:t>Ủy ban An toàn giao thông Quốc gia kêu gọi mỗi người Việt Nam, hãy vì sự phát triển bền vững của đất nước, vì sự an toàn của bản thân, của cộng đồng và thế hệ tương lại, hãy tự giác chấp hành các quy định về an toàn giao thông, để cùng nhau chung sức ngăn chặn thảm họa tai nạn giao thông.</w:t>
      </w:r>
      <w:r>
        <w:rPr>
          <w:rFonts w:hint="default" w:ascii="Times New Roman" w:hAnsi="Times New Roman" w:eastAsia="Segoe UI" w:cs="Times New Roman"/>
          <w:i w:val="0"/>
          <w:iCs w:val="0"/>
          <w:caps w:val="0"/>
          <w:color w:val="000000"/>
          <w:spacing w:val="0"/>
          <w:sz w:val="32"/>
          <w:szCs w:val="32"/>
          <w:shd w:val="clear" w:fill="FFFFFF"/>
        </w:rPr>
        <w:br w:type="textWrapping"/>
      </w:r>
      <w:r>
        <w:rPr>
          <w:rFonts w:hint="default" w:ascii="Times New Roman" w:hAnsi="Times New Roman" w:eastAsia="Segoe UI" w:cs="Times New Roman"/>
          <w:i w:val="0"/>
          <w:iCs w:val="0"/>
          <w:caps w:val="0"/>
          <w:color w:val="000000"/>
          <w:spacing w:val="0"/>
          <w:sz w:val="32"/>
          <w:szCs w:val="32"/>
          <w:shd w:val="clear" w:fill="FFFFFF"/>
        </w:rPr>
        <w:t>Vì sự an toàn trên mọi con đường!</w:t>
      </w:r>
      <w:r>
        <w:rPr>
          <w:rFonts w:hint="default" w:ascii="Times New Roman" w:hAnsi="Times New Roman" w:eastAsia="Segoe UI" w:cs="Times New Roman"/>
          <w:i w:val="0"/>
          <w:iCs w:val="0"/>
          <w:caps w:val="0"/>
          <w:color w:val="000000"/>
          <w:spacing w:val="0"/>
          <w:sz w:val="32"/>
          <w:szCs w:val="32"/>
          <w:shd w:val="clear" w:fill="FFFFFF"/>
        </w:rPr>
        <w:br w:type="textWrapping"/>
      </w:r>
      <w:r>
        <w:rPr>
          <w:rFonts w:hint="default" w:ascii="Times New Roman" w:hAnsi="Times New Roman" w:eastAsia="Segoe UI" w:cs="Times New Roman"/>
          <w:i w:val="0"/>
          <w:iCs w:val="0"/>
          <w:caps w:val="0"/>
          <w:color w:val="000000"/>
          <w:spacing w:val="0"/>
          <w:sz w:val="32"/>
          <w:szCs w:val="32"/>
          <w:shd w:val="clear" w:fill="FFFFFF"/>
        </w:rPr>
        <w:t>Vì hạnh phúc của mọi người, mọi nhà!</w:t>
      </w:r>
      <w:r>
        <w:rPr>
          <w:rFonts w:hint="default" w:ascii="Times New Roman" w:hAnsi="Times New Roman" w:eastAsia="Segoe UI" w:cs="Times New Roman"/>
          <w:i w:val="0"/>
          <w:iCs w:val="0"/>
          <w:caps w:val="0"/>
          <w:color w:val="000000"/>
          <w:spacing w:val="0"/>
          <w:sz w:val="32"/>
          <w:szCs w:val="32"/>
          <w:shd w:val="clear" w:fill="FFFFFF"/>
        </w:rPr>
        <w:br w:type="textWrapping"/>
      </w:r>
      <w:r>
        <w:rPr>
          <w:rFonts w:hint="default" w:ascii="Times New Roman" w:hAnsi="Times New Roman" w:eastAsia="Segoe UI" w:cs="Times New Roman"/>
          <w:i w:val="0"/>
          <w:iCs w:val="0"/>
          <w:caps w:val="0"/>
          <w:color w:val="000000"/>
          <w:spacing w:val="0"/>
          <w:sz w:val="32"/>
          <w:szCs w:val="32"/>
          <w:shd w:val="clear" w:fill="FFFFFF"/>
        </w:rPr>
        <w:t>Tưởng nhớ người đi - Vì người ở lại!</w:t>
      </w:r>
    </w:p>
    <w:p w14:paraId="1D0DD4C0">
      <w:pPr>
        <w:pStyle w:val="6"/>
        <w:shd w:val="clear" w:color="auto" w:fill="FFFFFF"/>
        <w:spacing w:before="122" w:beforeAutospacing="0" w:after="0" w:afterAutospacing="0" w:line="276" w:lineRule="auto"/>
        <w:ind w:right="108"/>
        <w:jc w:val="both"/>
        <w:rPr>
          <w:rFonts w:hint="default" w:ascii="Times New Roman" w:hAnsi="Times New Roman" w:cs="Times New Roman"/>
          <w:b/>
          <w:color w:val="000000"/>
          <w:spacing w:val="-4"/>
          <w:sz w:val="32"/>
          <w:szCs w:val="32"/>
          <w:u w:val="single"/>
        </w:rPr>
      </w:pPr>
      <w:r>
        <w:rPr>
          <w:rFonts w:hint="default" w:ascii="Times New Roman" w:hAnsi="Times New Roman" w:cs="Times New Roman"/>
          <w:b/>
          <w:color w:val="000000"/>
          <w:spacing w:val="-4"/>
          <w:sz w:val="32"/>
          <w:szCs w:val="32"/>
          <w:u w:val="single"/>
        </w:rPr>
        <w:t>*. Thực trạng TNGT hiện nay</w:t>
      </w:r>
    </w:p>
    <w:p w14:paraId="18817B6F">
      <w:pPr>
        <w:pStyle w:val="6"/>
        <w:shd w:val="clear" w:color="auto" w:fill="FFFFFF"/>
        <w:spacing w:line="276" w:lineRule="auto"/>
        <w:ind w:right="102"/>
        <w:jc w:val="both"/>
        <w:rPr>
          <w:rFonts w:hint="default" w:ascii="Times New Roman" w:hAnsi="Times New Roman" w:cs="Times New Roman"/>
          <w:color w:val="000000"/>
          <w:spacing w:val="-4"/>
          <w:sz w:val="32"/>
          <w:szCs w:val="32"/>
        </w:rPr>
      </w:pPr>
      <w:r>
        <w:rPr>
          <w:rFonts w:hint="default" w:ascii="Times New Roman" w:hAnsi="Times New Roman" w:cs="Times New Roman"/>
          <w:color w:val="000000"/>
          <w:spacing w:val="-4"/>
          <w:sz w:val="32"/>
          <w:szCs w:val="32"/>
        </w:rPr>
        <w:t>Các em ạ!</w:t>
      </w:r>
    </w:p>
    <w:p w14:paraId="3724DEE9">
      <w:pPr>
        <w:pStyle w:val="6"/>
        <w:shd w:val="clear" w:color="auto" w:fill="FFFFFF"/>
        <w:spacing w:line="276" w:lineRule="auto"/>
        <w:ind w:right="102"/>
        <w:jc w:val="both"/>
        <w:rPr>
          <w:b w:val="0"/>
          <w:color w:val="111111"/>
          <w:sz w:val="28"/>
          <w:szCs w:val="28"/>
          <w:shd w:val="clear" w:color="auto" w:fill="FAFAFA"/>
        </w:rPr>
      </w:pPr>
      <w:r>
        <w:rPr>
          <w:b w:val="0"/>
          <w:sz w:val="28"/>
          <w:szCs w:val="28"/>
        </w:rPr>
        <w:t xml:space="preserve">- Trung bình trên thế giới mỗi năm có 1,2 triệu người chết và 50 triệu người bị thương do tai nạn giao thông . Việt Nam là một nước có tỷ lệ tai nạn giao thông cao trong khu vực và trên thế giới. </w:t>
      </w:r>
      <w:r>
        <w:rPr>
          <w:b w:val="0"/>
          <w:color w:val="111111"/>
          <w:sz w:val="28"/>
          <w:szCs w:val="28"/>
          <w:shd w:val="clear" w:color="auto" w:fill="FAFAFA"/>
        </w:rPr>
        <w:t xml:space="preserve">Theo thống kê của Ủy ban An toàn giao thông Quốc gia, sáu tháng đầu năm  2023, tai nạn giao thông đường bộ xảy ra 4.906 vụ, làm chết 2821 người , bị thương 3.458 người . So với cùng kỳ năm 2022 giảm 863 vụ (14,96%) , số người chết giảm 527 người (giảm 15,,74%), số người bị thương giảm 268 người (giảm 7,19%). </w:t>
      </w:r>
    </w:p>
    <w:p w14:paraId="0B2CF650">
      <w:pPr>
        <w:spacing w:line="276" w:lineRule="auto"/>
        <w:jc w:val="both"/>
        <w:rPr>
          <w:sz w:val="28"/>
          <w:szCs w:val="28"/>
          <w:lang w:val="de-DE"/>
        </w:rPr>
      </w:pPr>
      <w:r>
        <w:rPr>
          <w:sz w:val="28"/>
          <w:szCs w:val="28"/>
          <w:lang w:val="de-DE"/>
        </w:rPr>
        <w:t xml:space="preserve">      Như vậy Sau chiến tranh và thiên tai thì tai nạn giao thông là thảm hoạ thứ 3 gây ra cái chết và thương vong cho loài người. </w:t>
      </w:r>
    </w:p>
    <w:p w14:paraId="66DEEDCA">
      <w:pPr>
        <w:spacing w:line="276" w:lineRule="auto"/>
        <w:jc w:val="both"/>
        <w:rPr>
          <w:sz w:val="28"/>
          <w:szCs w:val="28"/>
          <w:lang w:val="de-DE"/>
        </w:rPr>
      </w:pPr>
      <w:r>
        <w:rPr>
          <w:sz w:val="28"/>
          <w:szCs w:val="28"/>
          <w:lang w:val="de-DE"/>
        </w:rPr>
        <w:t xml:space="preserve"> Thực trạng trên đã cho thấy  hậu quả của TNGT là vô cùng to lớn đó là: </w:t>
      </w:r>
    </w:p>
    <w:p w14:paraId="6E1EA87D">
      <w:pPr>
        <w:numPr>
          <w:ilvl w:val="0"/>
          <w:numId w:val="1"/>
        </w:numPr>
        <w:spacing w:line="276" w:lineRule="auto"/>
        <w:ind w:left="0" w:firstLine="536"/>
        <w:jc w:val="both"/>
        <w:rPr>
          <w:bCs/>
          <w:iCs/>
          <w:sz w:val="28"/>
          <w:szCs w:val="28"/>
          <w:lang w:val="de-DE"/>
        </w:rPr>
      </w:pPr>
      <w:r>
        <w:rPr>
          <w:bCs/>
          <w:iCs/>
          <w:sz w:val="28"/>
          <w:szCs w:val="28"/>
          <w:lang w:val="de-DE"/>
        </w:rPr>
        <w:t xml:space="preserve">Thiệt hại về tính mạng, sức khỏe, tinh thần cho người bị nạn, người gây tai nạn và những người thân của họ. </w:t>
      </w:r>
    </w:p>
    <w:p w14:paraId="15A50F2F">
      <w:pPr>
        <w:numPr>
          <w:ilvl w:val="0"/>
          <w:numId w:val="1"/>
        </w:numPr>
        <w:spacing w:line="276" w:lineRule="auto"/>
        <w:ind w:left="0" w:firstLine="536"/>
        <w:jc w:val="both"/>
        <w:rPr>
          <w:bCs/>
          <w:iCs/>
          <w:sz w:val="28"/>
          <w:szCs w:val="28"/>
          <w:lang w:val="de-DE"/>
        </w:rPr>
      </w:pPr>
      <w:r>
        <w:rPr>
          <w:bCs/>
          <w:iCs/>
          <w:sz w:val="28"/>
          <w:szCs w:val="28"/>
          <w:lang w:val="de-DE"/>
        </w:rPr>
        <w:t>Thiệt hại về vật chất cho nhà nước như: Chi phí thuốc, trang thiết bị y tế… phục vụ người bị tai nạn, sửa chữa phương tiện hư hỏng…</w:t>
      </w:r>
    </w:p>
    <w:p w14:paraId="4827977E">
      <w:pPr>
        <w:spacing w:line="276" w:lineRule="auto"/>
        <w:ind w:firstLine="536"/>
        <w:jc w:val="both"/>
        <w:rPr>
          <w:bCs/>
          <w:iCs/>
          <w:sz w:val="28"/>
          <w:szCs w:val="28"/>
          <w:lang w:val="de-DE"/>
        </w:rPr>
      </w:pPr>
      <w:r>
        <w:rPr>
          <w:bCs/>
          <w:iCs/>
          <w:sz w:val="28"/>
          <w:szCs w:val="28"/>
          <w:lang w:val="de-DE"/>
        </w:rPr>
        <w:tab/>
      </w:r>
      <w:r>
        <w:rPr>
          <w:bCs/>
          <w:iCs/>
          <w:sz w:val="28"/>
          <w:szCs w:val="28"/>
          <w:lang w:val="de-DE"/>
        </w:rPr>
        <w:t>- Một năm nhà nước chi cho TNGT lên tới 40.000 tỷ đồng. Với số tiền này có thể xây được hàng chục cây cầu hiện đại hoặc 20 bệnh viện hoặc 1000 trường học hoặc 600.000 nhà tình nghĩa hoặc có thể giúp hàng triệu gia đình thoát nghèo.</w:t>
      </w:r>
    </w:p>
    <w:p w14:paraId="73D5F1C3">
      <w:pPr>
        <w:spacing w:line="276" w:lineRule="auto"/>
        <w:ind w:firstLine="536"/>
        <w:jc w:val="both"/>
        <w:rPr>
          <w:b/>
          <w:sz w:val="28"/>
          <w:szCs w:val="28"/>
          <w:lang w:val="de-DE"/>
        </w:rPr>
      </w:pPr>
      <w:r>
        <w:rPr>
          <w:b/>
          <w:bCs/>
          <w:iCs/>
          <w:sz w:val="28"/>
          <w:szCs w:val="28"/>
          <w:lang w:val="de-DE"/>
        </w:rPr>
        <w:t>*</w:t>
      </w:r>
      <w:r>
        <w:rPr>
          <w:b/>
          <w:bCs/>
          <w:iCs/>
          <w:sz w:val="28"/>
          <w:szCs w:val="28"/>
          <w:u w:val="single"/>
          <w:lang w:val="de-DE"/>
        </w:rPr>
        <w:t xml:space="preserve">Vậy nguyên </w:t>
      </w:r>
      <w:r>
        <w:rPr>
          <w:b/>
          <w:sz w:val="28"/>
          <w:szCs w:val="28"/>
          <w:u w:val="single"/>
          <w:lang w:val="de-DE"/>
        </w:rPr>
        <w:t>nào dẫn đến tai nạn giao thông: có 2 nguyên nhân</w:t>
      </w:r>
    </w:p>
    <w:p w14:paraId="305E25B8">
      <w:pPr>
        <w:spacing w:line="276" w:lineRule="auto"/>
        <w:ind w:firstLine="536"/>
        <w:jc w:val="both"/>
        <w:rPr>
          <w:bCs/>
          <w:sz w:val="28"/>
          <w:szCs w:val="28"/>
        </w:rPr>
      </w:pPr>
      <w:r>
        <w:rPr>
          <w:bCs/>
          <w:sz w:val="28"/>
          <w:szCs w:val="28"/>
        </w:rPr>
        <w:t>NGUYÊN NHÂN KHÁCH QUAN</w:t>
      </w:r>
    </w:p>
    <w:p w14:paraId="7A07B2C5">
      <w:pPr>
        <w:numPr>
          <w:ilvl w:val="0"/>
          <w:numId w:val="2"/>
        </w:numPr>
        <w:spacing w:line="276" w:lineRule="auto"/>
        <w:ind w:left="0" w:firstLine="536"/>
        <w:jc w:val="both"/>
        <w:rPr>
          <w:sz w:val="28"/>
          <w:szCs w:val="28"/>
        </w:rPr>
      </w:pPr>
      <w:r>
        <w:rPr>
          <w:sz w:val="28"/>
          <w:szCs w:val="28"/>
        </w:rPr>
        <w:t>Sự tăng nhanh của các loại phương tiện giao thông cơ giới đường bộ: xe mô tô, xe gắn máy và ô tô.</w:t>
      </w:r>
    </w:p>
    <w:p w14:paraId="3C312E25">
      <w:pPr>
        <w:numPr>
          <w:ilvl w:val="0"/>
          <w:numId w:val="2"/>
        </w:numPr>
        <w:spacing w:line="276" w:lineRule="auto"/>
        <w:ind w:left="0" w:firstLine="536"/>
        <w:jc w:val="both"/>
        <w:rPr>
          <w:sz w:val="28"/>
          <w:szCs w:val="28"/>
        </w:rPr>
      </w:pPr>
      <w:r>
        <w:rPr>
          <w:sz w:val="28"/>
          <w:szCs w:val="28"/>
        </w:rPr>
        <w:t>Sự gia tăng cường độ đi lại của người tham gia giao thông.</w:t>
      </w:r>
    </w:p>
    <w:p w14:paraId="5E312AD0">
      <w:pPr>
        <w:numPr>
          <w:ilvl w:val="0"/>
          <w:numId w:val="2"/>
        </w:numPr>
        <w:spacing w:line="276" w:lineRule="auto"/>
        <w:ind w:left="0" w:firstLine="536"/>
        <w:jc w:val="both"/>
        <w:rPr>
          <w:sz w:val="28"/>
          <w:szCs w:val="28"/>
        </w:rPr>
      </w:pPr>
      <w:r>
        <w:rPr>
          <w:sz w:val="28"/>
          <w:szCs w:val="28"/>
        </w:rPr>
        <w:t>Kết cấu hạ tầng giao thông xuống cấp chưa đáp ứng kịp với sự gia tăng nhanh của phương tiện giao thông cơ giới đường bộ.</w:t>
      </w:r>
    </w:p>
    <w:p w14:paraId="29102824">
      <w:pPr>
        <w:numPr>
          <w:ilvl w:val="0"/>
          <w:numId w:val="2"/>
        </w:numPr>
        <w:spacing w:line="276" w:lineRule="auto"/>
        <w:ind w:left="0" w:firstLine="536"/>
        <w:jc w:val="both"/>
        <w:rPr>
          <w:sz w:val="28"/>
          <w:szCs w:val="28"/>
        </w:rPr>
      </w:pPr>
      <w:r>
        <w:rPr>
          <w:sz w:val="28"/>
          <w:szCs w:val="28"/>
        </w:rPr>
        <w:t>Nhiều loại phương tiện giao thông cũ nát, không đảm bảo kỹ thuật còn lưu thông trên đường, nhiều phương tiện chở quá tải.</w:t>
      </w:r>
    </w:p>
    <w:p w14:paraId="25545D16">
      <w:pPr>
        <w:numPr>
          <w:ilvl w:val="0"/>
          <w:numId w:val="2"/>
        </w:numPr>
        <w:spacing w:line="276" w:lineRule="auto"/>
        <w:ind w:left="0" w:firstLine="536"/>
        <w:jc w:val="both"/>
        <w:rPr>
          <w:sz w:val="28"/>
          <w:szCs w:val="28"/>
        </w:rPr>
      </w:pPr>
      <w:r>
        <w:rPr>
          <w:sz w:val="28"/>
          <w:szCs w:val="28"/>
        </w:rPr>
        <w:t>Công tác tuyên truyền ở nhiều nơi còn chưa được thường xuyên, liên tục.Việc xử lý vi phạm còn thiếu kiên quyết.</w:t>
      </w:r>
    </w:p>
    <w:p w14:paraId="58BE017A">
      <w:pPr>
        <w:numPr>
          <w:ilvl w:val="0"/>
          <w:numId w:val="2"/>
        </w:numPr>
        <w:spacing w:line="276" w:lineRule="auto"/>
        <w:ind w:left="0" w:firstLine="536"/>
        <w:jc w:val="both"/>
        <w:rPr>
          <w:sz w:val="28"/>
          <w:szCs w:val="28"/>
        </w:rPr>
      </w:pPr>
      <w:r>
        <w:rPr>
          <w:sz w:val="28"/>
          <w:szCs w:val="28"/>
        </w:rPr>
        <w:t>Việc quản lý giao thông còn chưa đồng bộ, chưa có sự phối hợp chặt chẽ giữa các ban ngành có liên quan. Đặc biệt là việc cấp GPLX nhiều nơi còn quản lý chưa chặt chẽ.</w:t>
      </w:r>
    </w:p>
    <w:p w14:paraId="5FEBD522">
      <w:pPr>
        <w:spacing w:line="276" w:lineRule="auto"/>
        <w:ind w:firstLine="536"/>
        <w:jc w:val="both"/>
        <w:rPr>
          <w:bCs/>
          <w:sz w:val="28"/>
          <w:szCs w:val="28"/>
        </w:rPr>
      </w:pPr>
      <w:r>
        <w:rPr>
          <w:bCs/>
          <w:sz w:val="28"/>
          <w:szCs w:val="28"/>
        </w:rPr>
        <w:t>NGUYÊN NHÂN CHỦ QUAN</w:t>
      </w:r>
    </w:p>
    <w:p w14:paraId="3412B545">
      <w:pPr>
        <w:spacing w:line="276" w:lineRule="auto"/>
        <w:ind w:firstLine="536"/>
        <w:jc w:val="both"/>
        <w:rPr>
          <w:sz w:val="28"/>
          <w:szCs w:val="28"/>
        </w:rPr>
      </w:pPr>
      <w:r>
        <w:rPr>
          <w:sz w:val="28"/>
          <w:szCs w:val="28"/>
        </w:rPr>
        <w:t>Do nhận thức và ý thức chấp hành pháp luật của một bộ phận nhân dân, học sinh còn thấp: điều khiển phương tiện không có GPLX, Không đội mũ bảo hiểm, chở quá số người quy định, vượt đèn đỏ, chạy quá tốc độ quy định…</w:t>
      </w:r>
    </w:p>
    <w:p w14:paraId="6097C090">
      <w:pPr>
        <w:spacing w:line="276" w:lineRule="auto"/>
        <w:ind w:firstLine="536"/>
        <w:jc w:val="both"/>
        <w:rPr>
          <w:sz w:val="28"/>
          <w:szCs w:val="28"/>
        </w:rPr>
      </w:pPr>
      <w:r>
        <w:rPr>
          <w:sz w:val="28"/>
          <w:szCs w:val="28"/>
        </w:rPr>
        <w:t>Trong hai nguyên nhân trên thì</w:t>
      </w:r>
      <w:r>
        <w:rPr>
          <w:color w:val="000000"/>
          <w:sz w:val="28"/>
          <w:szCs w:val="28"/>
        </w:rPr>
        <w:t xml:space="preserve"> nguyên nhân sâu xa của tai nạn giao thông chính là sự thiếu ý thức và thiếu hiểu biết của con người tham gia giao thông, trong đó học sinh, sinh viên chiếm số lượng đông nhất. Những đối tượng này hoặc chưa có đủ kiến thức về an toàn giao thông hoặc chưa hoàn toàn có ý thức chấp hành Luật. Có những học sinh biết rõ Luật nhưng cố tình vi phạm. Mặc dù biết phải dừng xe khi đèn đỏ nhưng thay vì làm thế các học sinh này lại cố phóng nhanh để vượt đèn đỏ. Các học sinh ấy không biết rằng chỉ để tiết kiệm vài giây mà họ có thể đánh đổi bằng mạng sống của mình. Lại có những học sinh chưa đủ tuổi để điều khiển xe máy trên 50 phân khối nhưng đã đi xe đến trường. Hay có trường hợp rất phổ biến ở trường học hiện nay là học sinh đến trường bằng xe đạp điện, hoặc được phụ huynh đưa đi không đội mũ bảo hiểm mặc dù biết đó là quy định của Nhà nước và cũng là nội quy nhà trường. Như chúng ta đã biết rằng số lượng học sinh tham gia giao thông là khá đông. Vào các giờ tan trường lượng người tham gia giao thông tăng lên làm cho các làn đường trở nên đông đúc, chật hẹp. Đã vậy, một số học sinh còn tụ tập thành nhóm trước cổng trường, ven các vỉa hè đã gây ách tắc giao thông và va quệt lẫn nhau rất dễ dẫn đến tai nạn. Và đặc biệt là học sinh, sinh viên rất hay dàn hàng ngang giữa lòng đường cản trở các phương tiện khác tham gia giao thông, dẫn đến tình hình hỗn loạn trên đường .</w:t>
      </w:r>
    </w:p>
    <w:p w14:paraId="4DD1D434">
      <w:pPr>
        <w:pStyle w:val="10"/>
        <w:spacing w:before="0" w:beforeAutospacing="0" w:after="40" w:afterAutospacing="0" w:line="276" w:lineRule="auto"/>
        <w:jc w:val="both"/>
        <w:rPr>
          <w:color w:val="000000"/>
          <w:sz w:val="28"/>
          <w:szCs w:val="28"/>
        </w:rPr>
      </w:pPr>
      <w:r>
        <w:rPr>
          <w:color w:val="000000"/>
          <w:sz w:val="28"/>
          <w:szCs w:val="28"/>
        </w:rPr>
        <w:t>            Vậy nên để giảm bớt những vụ tai nạn giao thông và tránh những hiện tượng ùn tắc người tham gia giao thông cần được trang bị những kiến thức về an toàn giao thông và phải được giáo dục ý thức ngay  từ khi còn ngồi trên ghế nhà trường đối với học sinh, sinh viên. Nhà trường nên tổ chức những buổi tuyên truyền về Luật giao thông và có những biện pháp để hạn chế số lượng học sinh vi phạm Luật giao thông như cấm học sinh đến trường bằng xe phân khối lớn, hãy xem ý thức chấp hành Luật giao thông của học sinh là một trong những tiêu chuẩn để đánh giá đạo đức….. Còn đối với các em học sinh chúng ta hãy nhớ rằng, chấp hành tốt Luật giao thông là bảo vệ chính bản thân mình và mọi người xung quanh, tránh được những điều đáng tiếc xảy ra.</w:t>
      </w:r>
    </w:p>
    <w:p w14:paraId="407DE193">
      <w:pPr>
        <w:pStyle w:val="10"/>
        <w:spacing w:before="0" w:beforeAutospacing="0" w:after="40" w:afterAutospacing="0" w:line="276" w:lineRule="auto"/>
        <w:jc w:val="both"/>
        <w:rPr>
          <w:b/>
          <w:bCs/>
          <w:iCs/>
          <w:sz w:val="28"/>
          <w:szCs w:val="28"/>
          <w:u w:val="single"/>
        </w:rPr>
      </w:pPr>
      <w:r>
        <w:rPr>
          <w:sz w:val="28"/>
          <w:szCs w:val="28"/>
        </w:rPr>
        <w:t>    </w:t>
      </w:r>
      <w:r>
        <w:rPr>
          <w:b/>
          <w:bCs/>
          <w:iCs/>
          <w:sz w:val="28"/>
          <w:szCs w:val="28"/>
          <w:u w:val="single"/>
        </w:rPr>
        <w:t>* Để phòng tránh TNGT mỗi học sinh chúng ta phải làm gì?</w:t>
      </w:r>
    </w:p>
    <w:p w14:paraId="77DAC9D2">
      <w:pPr>
        <w:spacing w:line="276" w:lineRule="auto"/>
        <w:ind w:firstLine="536"/>
        <w:jc w:val="both"/>
        <w:rPr>
          <w:spacing w:val="-4"/>
          <w:sz w:val="28"/>
          <w:szCs w:val="28"/>
        </w:rPr>
      </w:pPr>
      <w:r>
        <w:rPr>
          <w:spacing w:val="-4"/>
          <w:sz w:val="28"/>
          <w:szCs w:val="28"/>
        </w:rPr>
        <w:t>- Nắm vững các quy định của Pháp luật về TTATGT</w:t>
      </w:r>
    </w:p>
    <w:p w14:paraId="4B93F736">
      <w:pPr>
        <w:spacing w:line="276" w:lineRule="auto"/>
        <w:ind w:firstLine="536"/>
        <w:jc w:val="both"/>
        <w:rPr>
          <w:b/>
          <w:i/>
          <w:sz w:val="28"/>
          <w:szCs w:val="28"/>
        </w:rPr>
      </w:pPr>
      <w:r>
        <w:rPr>
          <w:b/>
          <w:i/>
          <w:sz w:val="28"/>
          <w:szCs w:val="28"/>
        </w:rPr>
        <w:t xml:space="preserve">- </w:t>
      </w:r>
      <w:r>
        <w:rPr>
          <w:sz w:val="28"/>
          <w:szCs w:val="28"/>
        </w:rPr>
        <w:t>Thực hiện đúng Các quy tắc giao thông</w:t>
      </w:r>
    </w:p>
    <w:p w14:paraId="5CD618A9">
      <w:pPr>
        <w:spacing w:line="276" w:lineRule="auto"/>
        <w:ind w:firstLine="536"/>
        <w:jc w:val="both"/>
        <w:rPr>
          <w:b/>
          <w:i/>
          <w:sz w:val="28"/>
          <w:szCs w:val="28"/>
        </w:rPr>
      </w:pPr>
      <w:r>
        <w:rPr>
          <w:b/>
          <w:i/>
          <w:sz w:val="28"/>
          <w:szCs w:val="28"/>
        </w:rPr>
        <w:t>+  Quy tắc chung:</w:t>
      </w:r>
    </w:p>
    <w:p w14:paraId="06147990">
      <w:pPr>
        <w:spacing w:line="276" w:lineRule="auto"/>
        <w:ind w:firstLine="536"/>
        <w:jc w:val="both"/>
        <w:rPr>
          <w:sz w:val="28"/>
          <w:szCs w:val="28"/>
        </w:rPr>
      </w:pPr>
      <w:r>
        <w:rPr>
          <w:sz w:val="28"/>
          <w:szCs w:val="28"/>
        </w:rPr>
        <w:t xml:space="preserve"> Người tham gia giao thông phải đi bên phải theo chiều đi của mình, đi đúng phần đường, làn đường quy định và phải chấp hành “</w:t>
      </w:r>
      <w:r>
        <w:rPr>
          <w:b/>
          <w:i/>
          <w:sz w:val="28"/>
          <w:szCs w:val="28"/>
        </w:rPr>
        <w:t>hệ thống báo hiệu đường bộ”</w:t>
      </w:r>
      <w:r>
        <w:rPr>
          <w:sz w:val="28"/>
          <w:szCs w:val="28"/>
        </w:rPr>
        <w:t xml:space="preserve"> </w:t>
      </w:r>
      <w:r>
        <w:rPr>
          <w:i/>
          <w:sz w:val="28"/>
          <w:szCs w:val="28"/>
        </w:rPr>
        <w:t>gồm</w:t>
      </w:r>
      <w:r>
        <w:rPr>
          <w:sz w:val="28"/>
          <w:szCs w:val="28"/>
        </w:rPr>
        <w:t xml:space="preserve"> : hiệu lệnh của người điều khiển giao thông; tín hiệu đèn giao thông, biển báo hiệu, vạch kẻ đường, cọc tiêu hoặc tường bảo vệ, rào chắn.</w:t>
      </w:r>
    </w:p>
    <w:p w14:paraId="2F1ED02A">
      <w:pPr>
        <w:spacing w:line="276" w:lineRule="auto"/>
        <w:ind w:firstLine="536"/>
        <w:jc w:val="both"/>
        <w:rPr>
          <w:sz w:val="28"/>
          <w:szCs w:val="28"/>
        </w:rPr>
      </w:pPr>
      <w:r>
        <w:rPr>
          <w:b/>
          <w:i/>
          <w:sz w:val="28"/>
          <w:szCs w:val="28"/>
        </w:rPr>
        <w:t xml:space="preserve">+ Một số quy tắc cụ thể như : </w:t>
      </w:r>
      <w:r>
        <w:rPr>
          <w:sz w:val="28"/>
          <w:szCs w:val="28"/>
        </w:rPr>
        <w:t>Quy định cho người đi bộ, Kỹ năng đi bộ an toàn, Quy định cho xe đạp….</w:t>
      </w:r>
    </w:p>
    <w:p w14:paraId="17156006">
      <w:pPr>
        <w:spacing w:line="276" w:lineRule="auto"/>
        <w:ind w:firstLine="603"/>
        <w:jc w:val="both"/>
        <w:rPr>
          <w:sz w:val="28"/>
          <w:szCs w:val="28"/>
        </w:rPr>
      </w:pPr>
      <w:r>
        <w:rPr>
          <w:sz w:val="28"/>
          <w:szCs w:val="28"/>
        </w:rPr>
        <w:t>- Mỗi học sinh phải tự tìm hiểu, nắm các quy tắc giao thông ở trong nhà trường, trong sách báo, các phương tiện thông tin đại chúng.</w:t>
      </w:r>
    </w:p>
    <w:p w14:paraId="6CE6ED57">
      <w:pPr>
        <w:spacing w:line="276" w:lineRule="auto"/>
        <w:ind w:firstLine="603"/>
        <w:jc w:val="both"/>
        <w:rPr>
          <w:sz w:val="28"/>
          <w:szCs w:val="28"/>
        </w:rPr>
      </w:pPr>
      <w:r>
        <w:rPr>
          <w:sz w:val="28"/>
          <w:szCs w:val="28"/>
        </w:rPr>
        <w:t>- Tự giác chấp hành các quy tắc giao thông, chấp hành hệ thống báo hiệu đường bộ và các quy định của pháp luật</w:t>
      </w:r>
    </w:p>
    <w:p w14:paraId="1CA31AB0">
      <w:pPr>
        <w:spacing w:line="276" w:lineRule="auto"/>
        <w:ind w:firstLine="603"/>
        <w:jc w:val="both"/>
        <w:rPr>
          <w:sz w:val="28"/>
          <w:szCs w:val="28"/>
        </w:rPr>
      </w:pPr>
      <w:r>
        <w:rPr>
          <w:sz w:val="28"/>
          <w:szCs w:val="28"/>
        </w:rPr>
        <w:t>- Khi tham gia giao thông phải chú ý quan sát, tránh sao nhãng, mất tập trung.</w:t>
      </w:r>
    </w:p>
    <w:p w14:paraId="2614388B">
      <w:pPr>
        <w:spacing w:line="276" w:lineRule="auto"/>
        <w:ind w:firstLine="603"/>
        <w:jc w:val="both"/>
        <w:rPr>
          <w:sz w:val="28"/>
          <w:szCs w:val="28"/>
        </w:rPr>
      </w:pPr>
      <w:r>
        <w:rPr>
          <w:sz w:val="28"/>
          <w:szCs w:val="28"/>
        </w:rPr>
        <w:t>- Tuyên truyền, hướng dẫn cho gia đình, bạn bè, người thân những kiến thức cơ bản của Luật giao thông; Nhắc nhở, phê phán các bạn có hành vi vi phạm.</w:t>
      </w:r>
    </w:p>
    <w:p w14:paraId="312AA948">
      <w:pPr>
        <w:spacing w:line="276" w:lineRule="auto"/>
        <w:ind w:firstLine="603"/>
        <w:jc w:val="both"/>
        <w:rPr>
          <w:sz w:val="28"/>
          <w:szCs w:val="28"/>
        </w:rPr>
      </w:pPr>
      <w:r>
        <w:rPr>
          <w:sz w:val="28"/>
          <w:szCs w:val="28"/>
        </w:rPr>
        <w:t>- Viết cam kết không đi xe máy đến trường, không vi phạm các quy tắc giao thông; Tham gia tích cực các phong về thực hiện TTATGT trong nhà trường và ở địa phương .</w:t>
      </w:r>
    </w:p>
    <w:p w14:paraId="25E09B36">
      <w:pPr>
        <w:spacing w:line="276" w:lineRule="auto"/>
        <w:ind w:firstLine="536"/>
        <w:jc w:val="both"/>
        <w:rPr>
          <w:sz w:val="28"/>
          <w:szCs w:val="28"/>
        </w:rPr>
      </w:pPr>
      <w:r>
        <w:rPr>
          <w:color w:val="000000"/>
          <w:sz w:val="28"/>
          <w:szCs w:val="28"/>
        </w:rPr>
        <w:t>Các em hãy chấp hành tốt Luật giao thông để cuộc sống của chúng ta ngày thêm nhiều niềm vui, mọi người hạnh phúc, nhà nhà hạnh phúc. Hãy nhớ rằng: “ An toàn là bạn, tai nạn là thù”. Tuổi trẻ học đường với tư cách là chủ nhân tương lai của đất nước, là thế hệ tiên phong nhiều lĩnh vực, có sức khoẻ, có tri thức… cần có những suy nghĩ đúng đắn và tự giác thực hiện Luật giao thông để giảm thiểu tai nạn, mang lại niềm vui và hạnh phúc cho bản thân, gia đình và toàn xã hội.</w:t>
      </w:r>
    </w:p>
    <w:p w14:paraId="6CC6507C">
      <w:pPr>
        <w:spacing w:line="276" w:lineRule="auto"/>
        <w:ind w:firstLine="536"/>
        <w:jc w:val="both"/>
        <w:rPr>
          <w:sz w:val="28"/>
          <w:szCs w:val="28"/>
        </w:rPr>
      </w:pPr>
      <w:r>
        <w:rPr>
          <w:sz w:val="28"/>
          <w:szCs w:val="28"/>
        </w:rPr>
        <w:t xml:space="preserve">Cuối cùng tôi xin kính chúc các thầy cô giáo cùng toàn thể các em mạnh khỏe, hạnh phúc, học tập và công tác tốt và chúng ta cùng tham gia giao thông an toàn vì chính mình, vì người thân và cộng đồng. </w:t>
      </w:r>
    </w:p>
    <w:p w14:paraId="5CACC59C">
      <w:pPr>
        <w:spacing w:line="276" w:lineRule="auto"/>
        <w:ind w:firstLine="536"/>
        <w:jc w:val="both"/>
        <w:rPr>
          <w:b/>
          <w:bCs/>
          <w:color w:val="222222"/>
          <w:spacing w:val="-4"/>
          <w:sz w:val="28"/>
          <w:szCs w:val="28"/>
          <w:lang w:val="de-DE"/>
        </w:rPr>
      </w:pPr>
      <w:r>
        <w:rPr>
          <w:sz w:val="28"/>
          <w:szCs w:val="28"/>
        </w:rPr>
        <w:t>Xin chân thành cảm ơn!.</w:t>
      </w:r>
    </w:p>
    <w:p w14:paraId="48065759">
      <w:pPr>
        <w:pStyle w:val="3"/>
        <w:spacing w:before="0" w:beforeAutospacing="0" w:after="240" w:afterAutospacing="0" w:line="276" w:lineRule="auto"/>
        <w:jc w:val="both"/>
        <w:textAlignment w:val="baseline"/>
        <w:rPr>
          <w:b w:val="0"/>
          <w:bCs w:val="0"/>
          <w:color w:val="222222"/>
          <w:spacing w:val="-4"/>
          <w:sz w:val="28"/>
          <w:szCs w:val="28"/>
          <w:lang w:val="de-DE"/>
        </w:rPr>
      </w:pPr>
    </w:p>
    <w:p w14:paraId="2928DF34">
      <w:pPr>
        <w:pStyle w:val="3"/>
        <w:tabs>
          <w:tab w:val="left" w:pos="1140"/>
          <w:tab w:val="left" w:pos="5940"/>
        </w:tabs>
        <w:spacing w:before="0" w:beforeAutospacing="0" w:after="240" w:afterAutospacing="0" w:line="276" w:lineRule="auto"/>
        <w:jc w:val="both"/>
        <w:textAlignment w:val="baseline"/>
        <w:rPr>
          <w:rFonts w:hint="default" w:ascii="Times New Roman" w:hAnsi="Times New Roman" w:cs="Times New Roman"/>
          <w:bCs w:val="0"/>
          <w:color w:val="222222"/>
          <w:spacing w:val="-4"/>
          <w:sz w:val="32"/>
          <w:szCs w:val="32"/>
          <w:lang w:val="de-DE"/>
        </w:rPr>
      </w:pPr>
      <w:r>
        <w:rPr>
          <w:b w:val="0"/>
          <w:bCs w:val="0"/>
          <w:color w:val="222222"/>
          <w:spacing w:val="-4"/>
          <w:sz w:val="28"/>
          <w:szCs w:val="28"/>
          <w:lang w:val="de-DE"/>
        </w:rPr>
        <w:tab/>
      </w:r>
      <w:r>
        <w:rPr>
          <w:b w:val="0"/>
          <w:bCs w:val="0"/>
          <w:color w:val="222222"/>
          <w:spacing w:val="-4"/>
          <w:sz w:val="28"/>
          <w:szCs w:val="28"/>
          <w:lang w:val="de-DE"/>
        </w:rPr>
        <w:tab/>
      </w:r>
      <w:r>
        <w:rPr>
          <w:rFonts w:hint="default" w:ascii="Times New Roman" w:hAnsi="Times New Roman" w:cs="Times New Roman"/>
          <w:bCs w:val="0"/>
          <w:color w:val="222222"/>
          <w:spacing w:val="-4"/>
          <w:sz w:val="32"/>
          <w:szCs w:val="32"/>
          <w:lang w:val="de-DE"/>
        </w:rPr>
        <w:t>NGƯỜI TUYÊN TRUYỀN</w:t>
      </w:r>
    </w:p>
    <w:p w14:paraId="46D4A36F">
      <w:pPr>
        <w:pStyle w:val="3"/>
        <w:tabs>
          <w:tab w:val="left" w:pos="1140"/>
          <w:tab w:val="left" w:pos="5940"/>
        </w:tabs>
        <w:spacing w:before="0" w:beforeAutospacing="0" w:after="240" w:afterAutospacing="0" w:line="276" w:lineRule="auto"/>
        <w:jc w:val="both"/>
        <w:textAlignment w:val="baseline"/>
        <w:rPr>
          <w:rFonts w:hint="default" w:ascii="Times New Roman" w:hAnsi="Times New Roman" w:cs="Times New Roman"/>
          <w:b w:val="0"/>
          <w:bCs w:val="0"/>
          <w:color w:val="222222"/>
          <w:spacing w:val="-4"/>
          <w:sz w:val="32"/>
          <w:szCs w:val="32"/>
          <w:lang w:val="de-DE"/>
        </w:rPr>
      </w:pPr>
    </w:p>
    <w:p w14:paraId="79B6C1FC">
      <w:pPr>
        <w:pStyle w:val="3"/>
        <w:spacing w:before="0" w:beforeAutospacing="0" w:after="240" w:afterAutospacing="0" w:line="276" w:lineRule="auto"/>
        <w:jc w:val="both"/>
        <w:textAlignment w:val="baseline"/>
        <w:rPr>
          <w:rFonts w:hint="default" w:ascii="Times New Roman" w:hAnsi="Times New Roman" w:cs="Times New Roman"/>
          <w:b w:val="0"/>
          <w:bCs w:val="0"/>
          <w:color w:val="222222"/>
          <w:spacing w:val="-4"/>
          <w:sz w:val="32"/>
          <w:szCs w:val="32"/>
          <w:lang w:val="en-US"/>
        </w:rPr>
      </w:pPr>
      <w:r>
        <w:rPr>
          <w:rFonts w:hint="default" w:ascii="Times New Roman" w:hAnsi="Times New Roman" w:cs="Times New Roman"/>
          <w:b w:val="0"/>
          <w:bCs w:val="0"/>
          <w:color w:val="222222"/>
          <w:spacing w:val="-4"/>
          <w:sz w:val="32"/>
          <w:szCs w:val="32"/>
          <w:lang w:val="de-DE"/>
        </w:rPr>
        <w:t xml:space="preserve">                                                                                       </w:t>
      </w:r>
      <w:r>
        <w:rPr>
          <w:rFonts w:hint="default" w:ascii="Times New Roman" w:hAnsi="Times New Roman" w:cs="Times New Roman"/>
          <w:b w:val="0"/>
          <w:bCs w:val="0"/>
          <w:color w:val="222222"/>
          <w:spacing w:val="-4"/>
          <w:sz w:val="32"/>
          <w:szCs w:val="32"/>
          <w:lang w:val="en-US"/>
        </w:rPr>
        <w:t xml:space="preserve">    </w:t>
      </w:r>
      <w:r>
        <w:rPr>
          <w:rFonts w:hint="default" w:ascii="Times New Roman" w:hAnsi="Times New Roman" w:cs="Times New Roman"/>
          <w:b w:val="0"/>
          <w:bCs w:val="0"/>
          <w:color w:val="222222"/>
          <w:spacing w:val="-4"/>
          <w:sz w:val="32"/>
          <w:szCs w:val="32"/>
          <w:lang w:val="de-DE"/>
        </w:rPr>
        <w:t xml:space="preserve">  </w:t>
      </w:r>
      <w:r>
        <w:rPr>
          <w:rFonts w:hint="default" w:ascii="Times New Roman" w:hAnsi="Times New Roman" w:cs="Times New Roman"/>
          <w:b w:val="0"/>
          <w:bCs w:val="0"/>
          <w:color w:val="222222"/>
          <w:spacing w:val="-4"/>
          <w:sz w:val="32"/>
          <w:szCs w:val="32"/>
          <w:lang w:val="en-US"/>
        </w:rPr>
        <w:t>Hoàng Thị Thủy</w:t>
      </w:r>
    </w:p>
    <w:p w14:paraId="375C14E8">
      <w:pPr>
        <w:pStyle w:val="3"/>
        <w:spacing w:before="0" w:beforeAutospacing="0" w:after="240" w:afterAutospacing="0" w:line="276" w:lineRule="auto"/>
        <w:jc w:val="both"/>
        <w:textAlignment w:val="baseline"/>
        <w:rPr>
          <w:rFonts w:hint="default" w:ascii="Times New Roman" w:hAnsi="Times New Roman" w:cs="Times New Roman"/>
          <w:b w:val="0"/>
          <w:bCs w:val="0"/>
          <w:color w:val="222222"/>
          <w:spacing w:val="-4"/>
          <w:sz w:val="32"/>
          <w:szCs w:val="32"/>
          <w:lang w:val="de-DE"/>
        </w:rPr>
      </w:pPr>
    </w:p>
    <w:p w14:paraId="5D221935">
      <w:pPr>
        <w:pStyle w:val="10"/>
        <w:shd w:val="clear" w:color="auto" w:fill="FFFFFF"/>
        <w:spacing w:before="0" w:beforeAutospacing="0" w:after="150" w:afterAutospacing="0"/>
        <w:jc w:val="both"/>
        <w:rPr>
          <w:rFonts w:hint="default" w:ascii="Times New Roman" w:hAnsi="Times New Roman" w:cs="Times New Roman"/>
          <w:color w:val="000000"/>
          <w:sz w:val="32"/>
          <w:szCs w:val="32"/>
          <w:shd w:val="clear" w:color="auto" w:fill="FFFFFF"/>
        </w:rPr>
      </w:pPr>
    </w:p>
    <w:p w14:paraId="15212EC9">
      <w:pPr>
        <w:pStyle w:val="10"/>
        <w:shd w:val="clear" w:color="auto" w:fill="FFFFFF"/>
        <w:spacing w:before="0" w:beforeAutospacing="0" w:after="150" w:afterAutospacing="0"/>
        <w:jc w:val="both"/>
        <w:rPr>
          <w:rFonts w:hint="default" w:ascii="Times New Roman" w:hAnsi="Times New Roman" w:cs="Times New Roman"/>
          <w:color w:val="000000"/>
          <w:sz w:val="32"/>
          <w:szCs w:val="32"/>
          <w:shd w:val="clear" w:color="auto" w:fill="FFFFFF"/>
        </w:rPr>
      </w:pPr>
    </w:p>
    <w:p w14:paraId="4C8D3951">
      <w:pPr>
        <w:pStyle w:val="10"/>
        <w:shd w:val="clear" w:color="auto" w:fill="FFFFFF"/>
        <w:spacing w:before="0" w:beforeAutospacing="0" w:after="150" w:afterAutospacing="0"/>
        <w:jc w:val="both"/>
        <w:rPr>
          <w:rFonts w:hint="default" w:ascii="Times New Roman" w:hAnsi="Times New Roman" w:cs="Times New Roman"/>
          <w:color w:val="000000"/>
          <w:sz w:val="32"/>
          <w:szCs w:val="32"/>
          <w:shd w:val="clear" w:color="auto" w:fill="FFFFFF"/>
        </w:rPr>
      </w:pPr>
    </w:p>
    <w:p w14:paraId="0EEAA3B2">
      <w:pPr>
        <w:pStyle w:val="10"/>
        <w:shd w:val="clear" w:color="auto" w:fill="FFFFFF"/>
        <w:spacing w:before="0" w:beforeAutospacing="0" w:after="150" w:afterAutospacing="0"/>
        <w:jc w:val="both"/>
        <w:rPr>
          <w:rFonts w:hint="default" w:ascii="Times New Roman" w:hAnsi="Times New Roman" w:cs="Times New Roman"/>
          <w:color w:val="000000"/>
          <w:sz w:val="32"/>
          <w:szCs w:val="32"/>
          <w:shd w:val="clear" w:color="auto" w:fill="FFFFFF"/>
        </w:rPr>
      </w:pPr>
    </w:p>
    <w:p w14:paraId="1715A9F6">
      <w:pPr>
        <w:pStyle w:val="10"/>
        <w:shd w:val="clear" w:color="auto" w:fill="FFFFFF"/>
        <w:spacing w:before="0" w:beforeAutospacing="0" w:after="150" w:afterAutospacing="0"/>
        <w:jc w:val="both"/>
        <w:rPr>
          <w:rFonts w:hint="default" w:ascii="Times New Roman" w:hAnsi="Times New Roman" w:cs="Times New Roman"/>
          <w:color w:val="000000"/>
          <w:sz w:val="32"/>
          <w:szCs w:val="32"/>
          <w:shd w:val="clear" w:color="auto" w:fill="FFFFFF"/>
        </w:rPr>
      </w:pPr>
    </w:p>
    <w:p w14:paraId="4D8FA11D">
      <w:pPr>
        <w:pStyle w:val="10"/>
        <w:shd w:val="clear" w:color="auto" w:fill="FFFFFF"/>
        <w:spacing w:before="0" w:beforeAutospacing="0" w:after="150" w:afterAutospacing="0"/>
        <w:jc w:val="both"/>
        <w:rPr>
          <w:rFonts w:hint="default" w:ascii="Times New Roman" w:hAnsi="Times New Roman" w:cs="Times New Roman"/>
          <w:color w:val="000000"/>
          <w:sz w:val="32"/>
          <w:szCs w:val="32"/>
          <w:shd w:val="clear" w:color="auto" w:fill="FFFFFF"/>
        </w:rPr>
      </w:pPr>
    </w:p>
    <w:p w14:paraId="5C6BF236">
      <w:pPr>
        <w:pStyle w:val="10"/>
        <w:shd w:val="clear" w:color="auto" w:fill="FFFFFF"/>
        <w:spacing w:before="0" w:beforeAutospacing="0" w:after="150" w:afterAutospacing="0"/>
        <w:jc w:val="both"/>
        <w:rPr>
          <w:rFonts w:hint="default" w:ascii="Times New Roman" w:hAnsi="Times New Roman" w:cs="Times New Roman"/>
          <w:color w:val="000000"/>
          <w:sz w:val="32"/>
          <w:szCs w:val="32"/>
          <w:shd w:val="clear" w:color="auto" w:fill="FFFFFF"/>
        </w:rPr>
      </w:pPr>
    </w:p>
    <w:p w14:paraId="78B2DEB4">
      <w:pPr>
        <w:pStyle w:val="10"/>
        <w:shd w:val="clear" w:color="auto" w:fill="FFFFFF"/>
        <w:spacing w:before="0" w:beforeAutospacing="0" w:after="150" w:afterAutospacing="0"/>
        <w:jc w:val="both"/>
        <w:rPr>
          <w:rFonts w:hint="default" w:ascii="Times New Roman" w:hAnsi="Times New Roman" w:cs="Times New Roman"/>
          <w:color w:val="000000"/>
          <w:sz w:val="32"/>
          <w:szCs w:val="32"/>
          <w:shd w:val="clear" w:color="auto" w:fill="FFFFFF"/>
        </w:rPr>
      </w:pPr>
    </w:p>
    <w:p w14:paraId="0C141FFD">
      <w:pPr>
        <w:pStyle w:val="10"/>
        <w:shd w:val="clear" w:color="auto" w:fill="FFFFFF"/>
        <w:spacing w:before="0" w:beforeAutospacing="0" w:after="150" w:afterAutospacing="0"/>
        <w:jc w:val="both"/>
        <w:rPr>
          <w:rFonts w:hint="default" w:ascii="Times New Roman" w:hAnsi="Times New Roman" w:cs="Times New Roman"/>
          <w:color w:val="000000"/>
          <w:sz w:val="32"/>
          <w:szCs w:val="32"/>
          <w:shd w:val="clear" w:color="auto" w:fill="FFFFFF"/>
        </w:rPr>
      </w:pPr>
    </w:p>
    <w:p w14:paraId="1621CECC">
      <w:pPr>
        <w:pStyle w:val="10"/>
        <w:shd w:val="clear" w:color="auto" w:fill="FFFFFF"/>
        <w:spacing w:before="0" w:beforeAutospacing="0" w:after="150" w:afterAutospacing="0"/>
        <w:jc w:val="both"/>
        <w:rPr>
          <w:rFonts w:hint="default" w:ascii="Times New Roman" w:hAnsi="Times New Roman" w:cs="Times New Roman"/>
          <w:color w:val="000000"/>
          <w:sz w:val="32"/>
          <w:szCs w:val="32"/>
          <w:shd w:val="clear" w:color="auto" w:fill="FFFFFF"/>
        </w:rPr>
      </w:pPr>
    </w:p>
    <w:p w14:paraId="06375342">
      <w:pPr>
        <w:pStyle w:val="10"/>
        <w:shd w:val="clear" w:color="auto" w:fill="FFFFFF"/>
        <w:spacing w:before="0" w:beforeAutospacing="0" w:after="150" w:afterAutospacing="0"/>
        <w:jc w:val="both"/>
        <w:rPr>
          <w:rFonts w:hint="default" w:ascii="Times New Roman" w:hAnsi="Times New Roman" w:cs="Times New Roman"/>
          <w:color w:val="000000"/>
          <w:sz w:val="32"/>
          <w:szCs w:val="32"/>
          <w:shd w:val="clear" w:color="auto" w:fill="FFFFFF"/>
        </w:rPr>
      </w:pPr>
    </w:p>
    <w:p w14:paraId="302B955A">
      <w:pPr>
        <w:pStyle w:val="10"/>
        <w:shd w:val="clear" w:color="auto" w:fill="FFFFFF"/>
        <w:spacing w:before="0" w:beforeAutospacing="0" w:after="150" w:afterAutospacing="0"/>
        <w:jc w:val="both"/>
        <w:rPr>
          <w:rFonts w:hint="default" w:ascii="Times New Roman" w:hAnsi="Times New Roman" w:cs="Times New Roman"/>
          <w:color w:val="000000"/>
          <w:sz w:val="32"/>
          <w:szCs w:val="32"/>
          <w:shd w:val="clear" w:color="auto" w:fill="FFFFFF"/>
        </w:rPr>
      </w:pPr>
    </w:p>
    <w:p w14:paraId="3F893E91">
      <w:pPr>
        <w:pStyle w:val="10"/>
        <w:shd w:val="clear" w:color="auto" w:fill="FFFFFF"/>
        <w:spacing w:before="0" w:beforeAutospacing="0" w:after="150" w:afterAutospacing="0"/>
        <w:jc w:val="both"/>
        <w:rPr>
          <w:rFonts w:hint="default" w:ascii="Times New Roman" w:hAnsi="Times New Roman" w:cs="Times New Roman"/>
          <w:color w:val="000000"/>
          <w:sz w:val="32"/>
          <w:szCs w:val="32"/>
          <w:shd w:val="clear" w:color="auto" w:fill="FFFFFF"/>
        </w:rPr>
      </w:pPr>
    </w:p>
    <w:p w14:paraId="3E5FB107">
      <w:pPr>
        <w:pStyle w:val="10"/>
        <w:shd w:val="clear" w:color="auto" w:fill="FFFFFF"/>
        <w:spacing w:before="0" w:beforeAutospacing="0" w:after="150" w:afterAutospacing="0"/>
        <w:jc w:val="both"/>
        <w:rPr>
          <w:rFonts w:hint="default" w:ascii="Times New Roman" w:hAnsi="Times New Roman" w:cs="Times New Roman"/>
          <w:color w:val="000000"/>
          <w:sz w:val="32"/>
          <w:szCs w:val="32"/>
          <w:shd w:val="clear" w:color="auto" w:fill="FFFFFF"/>
        </w:rPr>
      </w:pPr>
    </w:p>
    <w:p w14:paraId="291F6ECB">
      <w:pPr>
        <w:pStyle w:val="10"/>
        <w:shd w:val="clear" w:color="auto" w:fill="FFFFFF"/>
        <w:spacing w:before="0" w:beforeAutospacing="0" w:after="150" w:afterAutospacing="0"/>
        <w:jc w:val="both"/>
        <w:rPr>
          <w:rFonts w:hint="default" w:ascii="Times New Roman" w:hAnsi="Times New Roman" w:cs="Times New Roman"/>
          <w:color w:val="000000"/>
          <w:sz w:val="32"/>
          <w:szCs w:val="32"/>
          <w:shd w:val="clear" w:color="auto" w:fill="FFFFFF"/>
        </w:rPr>
      </w:pPr>
    </w:p>
    <w:p w14:paraId="2761E73A">
      <w:pPr>
        <w:spacing w:after="0" w:line="240" w:lineRule="auto"/>
        <w:contextualSpacing/>
        <w:rPr>
          <w:rFonts w:hint="default" w:ascii="Times New Roman" w:hAnsi="Times New Roman" w:cs="Times New Roman"/>
          <w:sz w:val="32"/>
          <w:szCs w:val="32"/>
        </w:rPr>
      </w:pPr>
    </w:p>
    <w:p w14:paraId="4B1671C5">
      <w:pPr>
        <w:spacing w:after="0" w:line="240" w:lineRule="auto"/>
        <w:contextualSpacing/>
        <w:rPr>
          <w:rFonts w:hint="default" w:ascii="Times New Roman" w:hAnsi="Times New Roman" w:cs="Times New Roman"/>
          <w:sz w:val="32"/>
          <w:szCs w:val="32"/>
        </w:rPr>
      </w:pPr>
    </w:p>
    <w:p w14:paraId="5D16B665">
      <w:pPr>
        <w:spacing w:after="0" w:line="240" w:lineRule="auto"/>
        <w:contextualSpacing/>
        <w:rPr>
          <w:rFonts w:hint="default" w:ascii="Times New Roman" w:hAnsi="Times New Roman" w:cs="Times New Roman"/>
          <w:sz w:val="32"/>
          <w:szCs w:val="32"/>
        </w:rPr>
      </w:pPr>
      <w:r>
        <w:rPr>
          <w:rFonts w:hint="default" w:ascii="Times New Roman" w:hAnsi="Times New Roman" w:cs="Times New Roman"/>
          <w:sz w:val="32"/>
          <w:szCs w:val="32"/>
        </w:rPr>
        <w:t>Các trường hợp học sinh vi phạm tính từ cao điểm đến nay của các trường như sau:</w:t>
      </w:r>
    </w:p>
    <w:p w14:paraId="6E94A390">
      <w:pPr>
        <w:spacing w:after="0" w:line="240" w:lineRule="auto"/>
        <w:contextualSpacing/>
        <w:rPr>
          <w:rFonts w:hint="default" w:ascii="Times New Roman" w:hAnsi="Times New Roman" w:cs="Times New Roman"/>
          <w:sz w:val="32"/>
          <w:szCs w:val="32"/>
        </w:rPr>
      </w:pPr>
      <w:r>
        <w:rPr>
          <w:rFonts w:hint="default" w:ascii="Times New Roman" w:hAnsi="Times New Roman" w:cs="Times New Roman"/>
          <w:sz w:val="32"/>
          <w:szCs w:val="32"/>
        </w:rPr>
        <w:t>1.THPT Tiên Lãng:39</w:t>
      </w:r>
    </w:p>
    <w:p w14:paraId="2101F872">
      <w:pPr>
        <w:spacing w:after="0" w:line="240" w:lineRule="auto"/>
        <w:contextualSpacing/>
        <w:rPr>
          <w:rFonts w:hint="default" w:ascii="Times New Roman" w:hAnsi="Times New Roman" w:cs="Times New Roman"/>
          <w:sz w:val="32"/>
          <w:szCs w:val="32"/>
        </w:rPr>
      </w:pPr>
      <w:r>
        <w:rPr>
          <w:rFonts w:hint="default" w:ascii="Times New Roman" w:hAnsi="Times New Roman" w:cs="Times New Roman"/>
          <w:sz w:val="32"/>
          <w:szCs w:val="32"/>
        </w:rPr>
        <w:t>2.THPT Nhữ Văn Lan:55</w:t>
      </w:r>
    </w:p>
    <w:p w14:paraId="09620750">
      <w:pPr>
        <w:spacing w:after="0" w:line="240" w:lineRule="auto"/>
        <w:contextualSpacing/>
        <w:rPr>
          <w:rFonts w:hint="default" w:ascii="Times New Roman" w:hAnsi="Times New Roman" w:cs="Times New Roman"/>
          <w:sz w:val="32"/>
          <w:szCs w:val="32"/>
        </w:rPr>
      </w:pPr>
      <w:r>
        <w:rPr>
          <w:rFonts w:hint="default" w:ascii="Times New Roman" w:hAnsi="Times New Roman" w:cs="Times New Roman"/>
          <w:sz w:val="32"/>
          <w:szCs w:val="32"/>
        </w:rPr>
        <w:t>3.THPT Toàn Thắng:59</w:t>
      </w:r>
    </w:p>
    <w:p w14:paraId="23908CD7">
      <w:pPr>
        <w:spacing w:after="0" w:line="240" w:lineRule="auto"/>
        <w:contextualSpacing/>
        <w:rPr>
          <w:rFonts w:hint="default" w:ascii="Times New Roman" w:hAnsi="Times New Roman" w:cs="Times New Roman"/>
          <w:sz w:val="32"/>
          <w:szCs w:val="32"/>
        </w:rPr>
      </w:pPr>
      <w:r>
        <w:rPr>
          <w:rFonts w:hint="default" w:ascii="Times New Roman" w:hAnsi="Times New Roman" w:cs="Times New Roman"/>
          <w:sz w:val="32"/>
          <w:szCs w:val="32"/>
        </w:rPr>
        <w:t>4.THPT Hùng Thắng:33</w:t>
      </w:r>
    </w:p>
    <w:p w14:paraId="796B3D90">
      <w:pPr>
        <w:spacing w:after="0" w:line="240" w:lineRule="auto"/>
        <w:contextualSpacing/>
        <w:rPr>
          <w:rFonts w:hint="default" w:ascii="Times New Roman" w:hAnsi="Times New Roman" w:cs="Times New Roman"/>
          <w:sz w:val="32"/>
          <w:szCs w:val="32"/>
        </w:rPr>
      </w:pPr>
      <w:r>
        <w:rPr>
          <w:rFonts w:hint="default" w:ascii="Times New Roman" w:hAnsi="Times New Roman" w:cs="Times New Roman"/>
          <w:sz w:val="32"/>
          <w:szCs w:val="32"/>
        </w:rPr>
        <w:t>5.THCS Thị trấn:4</w:t>
      </w:r>
    </w:p>
    <w:p w14:paraId="48DADB75">
      <w:pPr>
        <w:spacing w:after="0" w:line="240" w:lineRule="auto"/>
        <w:contextualSpacing/>
        <w:rPr>
          <w:rFonts w:hint="default" w:ascii="Times New Roman" w:hAnsi="Times New Roman" w:cs="Times New Roman"/>
          <w:sz w:val="32"/>
          <w:szCs w:val="32"/>
        </w:rPr>
      </w:pPr>
      <w:r>
        <w:rPr>
          <w:rFonts w:hint="default" w:ascii="Times New Roman" w:hAnsi="Times New Roman" w:cs="Times New Roman"/>
          <w:sz w:val="32"/>
          <w:szCs w:val="32"/>
        </w:rPr>
        <w:t>6.THCS Khởi Nghĩa:2</w:t>
      </w:r>
    </w:p>
    <w:p w14:paraId="30B20372">
      <w:pPr>
        <w:spacing w:after="0" w:line="240" w:lineRule="auto"/>
        <w:contextualSpacing/>
        <w:rPr>
          <w:rFonts w:hint="default" w:ascii="Times New Roman" w:hAnsi="Times New Roman" w:cs="Times New Roman"/>
          <w:sz w:val="32"/>
          <w:szCs w:val="32"/>
        </w:rPr>
      </w:pPr>
      <w:r>
        <w:rPr>
          <w:rFonts w:hint="default" w:ascii="Times New Roman" w:hAnsi="Times New Roman" w:cs="Times New Roman"/>
          <w:sz w:val="32"/>
          <w:szCs w:val="32"/>
        </w:rPr>
        <w:t>7.THCS Hùng Thắng:2</w:t>
      </w:r>
    </w:p>
    <w:p w14:paraId="2E30E2D1">
      <w:pPr>
        <w:spacing w:after="0" w:line="240" w:lineRule="auto"/>
        <w:contextualSpacing/>
        <w:rPr>
          <w:rFonts w:hint="default" w:ascii="Times New Roman" w:hAnsi="Times New Roman" w:cs="Times New Roman"/>
          <w:sz w:val="32"/>
          <w:szCs w:val="32"/>
        </w:rPr>
      </w:pPr>
      <w:r>
        <w:rPr>
          <w:rFonts w:hint="default" w:ascii="Times New Roman" w:hAnsi="Times New Roman" w:cs="Times New Roman"/>
          <w:sz w:val="32"/>
          <w:szCs w:val="32"/>
        </w:rPr>
        <w:t>8.THCS Bạch Đằng,Cấp Tiến:3</w:t>
      </w:r>
    </w:p>
    <w:p w14:paraId="04EC21EF">
      <w:pPr>
        <w:spacing w:after="0" w:line="240" w:lineRule="auto"/>
        <w:contextualSpacing/>
        <w:rPr>
          <w:rFonts w:hint="default" w:ascii="Times New Roman" w:hAnsi="Times New Roman" w:cs="Times New Roman"/>
          <w:sz w:val="32"/>
          <w:szCs w:val="32"/>
        </w:rPr>
      </w:pPr>
      <w:r>
        <w:rPr>
          <w:rFonts w:hint="default" w:ascii="Times New Roman" w:hAnsi="Times New Roman" w:cs="Times New Roman"/>
          <w:sz w:val="32"/>
          <w:szCs w:val="32"/>
        </w:rPr>
        <w:t>9.THCS Đoàn Lập:1</w:t>
      </w:r>
    </w:p>
    <w:p w14:paraId="5C20E1C7">
      <w:pPr>
        <w:spacing w:after="0" w:line="240" w:lineRule="auto"/>
        <w:contextualSpacing/>
        <w:rPr>
          <w:rFonts w:hint="default" w:ascii="Times New Roman" w:hAnsi="Times New Roman" w:cs="Times New Roman"/>
          <w:sz w:val="32"/>
          <w:szCs w:val="32"/>
        </w:rPr>
      </w:pPr>
      <w:r>
        <w:rPr>
          <w:rFonts w:hint="default" w:ascii="Times New Roman" w:hAnsi="Times New Roman" w:cs="Times New Roman"/>
          <w:sz w:val="32"/>
          <w:szCs w:val="32"/>
        </w:rPr>
        <w:t>10.THCS Đông Tây Hưng:1</w:t>
      </w:r>
    </w:p>
    <w:p w14:paraId="53729862">
      <w:pPr>
        <w:spacing w:after="0" w:line="240" w:lineRule="auto"/>
        <w:contextualSpacing/>
        <w:rPr>
          <w:rFonts w:hint="default" w:ascii="Times New Roman" w:hAnsi="Times New Roman" w:cs="Times New Roman"/>
          <w:sz w:val="32"/>
          <w:szCs w:val="32"/>
        </w:rPr>
      </w:pPr>
      <w:r>
        <w:rPr>
          <w:rFonts w:hint="default" w:ascii="Times New Roman" w:hAnsi="Times New Roman" w:cs="Times New Roman"/>
          <w:sz w:val="32"/>
          <w:szCs w:val="32"/>
        </w:rPr>
        <w:t>11.THCS Nam Hưng:1</w:t>
      </w:r>
    </w:p>
    <w:p w14:paraId="3FD44DAC">
      <w:pPr>
        <w:spacing w:after="0" w:line="240" w:lineRule="auto"/>
        <w:contextualSpacing/>
        <w:rPr>
          <w:rFonts w:hint="default" w:ascii="Times New Roman" w:hAnsi="Times New Roman" w:cs="Times New Roman"/>
          <w:sz w:val="32"/>
          <w:szCs w:val="32"/>
        </w:rPr>
      </w:pPr>
      <w:r>
        <w:rPr>
          <w:rFonts w:hint="default" w:ascii="Times New Roman" w:hAnsi="Times New Roman" w:cs="Times New Roman"/>
          <w:sz w:val="32"/>
          <w:szCs w:val="32"/>
        </w:rPr>
        <w:t>12.THCS Quang Phục:1</w:t>
      </w:r>
    </w:p>
    <w:p w14:paraId="1EC06F87">
      <w:pPr>
        <w:spacing w:after="0" w:line="240" w:lineRule="auto"/>
        <w:contextualSpacing/>
        <w:rPr>
          <w:rFonts w:hint="default" w:ascii="Times New Roman" w:hAnsi="Times New Roman" w:cs="Times New Roman"/>
          <w:sz w:val="32"/>
          <w:szCs w:val="32"/>
        </w:rPr>
      </w:pPr>
      <w:r>
        <w:rPr>
          <w:rFonts w:hint="default" w:ascii="Times New Roman" w:hAnsi="Times New Roman" w:cs="Times New Roman"/>
          <w:sz w:val="32"/>
          <w:szCs w:val="32"/>
        </w:rPr>
        <w:t>13.THCS Quyết Tiến:1</w:t>
      </w:r>
    </w:p>
    <w:p w14:paraId="49F3D4B9">
      <w:pPr>
        <w:spacing w:after="0" w:line="240" w:lineRule="auto"/>
        <w:contextualSpacing/>
        <w:rPr>
          <w:rFonts w:hint="default" w:ascii="Times New Roman" w:hAnsi="Times New Roman" w:cs="Times New Roman"/>
          <w:sz w:val="32"/>
          <w:szCs w:val="32"/>
        </w:rPr>
      </w:pPr>
      <w:r>
        <w:rPr>
          <w:rFonts w:hint="default" w:ascii="Times New Roman" w:hAnsi="Times New Roman" w:cs="Times New Roman"/>
          <w:sz w:val="32"/>
          <w:szCs w:val="32"/>
        </w:rPr>
        <w:t>14.THCS Tiên Minh:1</w:t>
      </w:r>
    </w:p>
    <w:p w14:paraId="21D4F867">
      <w:pPr>
        <w:spacing w:after="0" w:line="240" w:lineRule="auto"/>
        <w:contextualSpacing/>
        <w:rPr>
          <w:rFonts w:hint="default" w:ascii="Times New Roman" w:hAnsi="Times New Roman" w:cs="Times New Roman"/>
          <w:sz w:val="32"/>
          <w:szCs w:val="32"/>
        </w:rPr>
      </w:pPr>
      <w:r>
        <w:rPr>
          <w:rFonts w:hint="default" w:ascii="Times New Roman" w:hAnsi="Times New Roman" w:cs="Times New Roman"/>
          <w:sz w:val="32"/>
          <w:szCs w:val="32"/>
        </w:rPr>
        <w:t>15.THCS Tiên Thanh:2</w:t>
      </w:r>
    </w:p>
    <w:p w14:paraId="376F9F51">
      <w:pPr>
        <w:spacing w:after="0" w:line="240" w:lineRule="auto"/>
        <w:contextualSpacing/>
        <w:rPr>
          <w:rFonts w:hint="default" w:ascii="Times New Roman" w:hAnsi="Times New Roman" w:cs="Times New Roman"/>
          <w:sz w:val="32"/>
          <w:szCs w:val="32"/>
        </w:rPr>
      </w:pPr>
      <w:r>
        <w:rPr>
          <w:rFonts w:hint="default" w:ascii="Times New Roman" w:hAnsi="Times New Roman" w:cs="Times New Roman"/>
          <w:sz w:val="32"/>
          <w:szCs w:val="32"/>
        </w:rPr>
        <w:t>16.THCS Vinh Quang:1</w:t>
      </w:r>
    </w:p>
    <w:p w14:paraId="02F66B28">
      <w:pPr>
        <w:spacing w:after="0" w:line="240" w:lineRule="auto"/>
        <w:contextualSpacing/>
        <w:rPr>
          <w:rFonts w:hint="default" w:ascii="Times New Roman" w:hAnsi="Times New Roman" w:cs="Times New Roman"/>
          <w:sz w:val="32"/>
          <w:szCs w:val="32"/>
        </w:rPr>
      </w:pPr>
      <w:r>
        <w:rPr>
          <w:rFonts w:hint="default" w:ascii="Times New Roman" w:hAnsi="Times New Roman" w:cs="Times New Roman"/>
          <w:sz w:val="32"/>
          <w:szCs w:val="32"/>
        </w:rPr>
        <w:t>17.Trung tâm GDTX:68</w:t>
      </w:r>
    </w:p>
    <w:p w14:paraId="6FBDDFF7">
      <w:pPr>
        <w:spacing w:after="0" w:line="240" w:lineRule="auto"/>
        <w:contextualSpacing/>
        <w:rPr>
          <w:rFonts w:hint="default" w:ascii="Times New Roman" w:hAnsi="Times New Roman" w:cs="Times New Roman"/>
          <w:sz w:val="32"/>
          <w:szCs w:val="32"/>
        </w:rPr>
      </w:pPr>
      <w:r>
        <w:rPr>
          <w:rFonts w:hint="default" w:ascii="Times New Roman" w:hAnsi="Times New Roman" w:cs="Times New Roman"/>
          <w:sz w:val="32"/>
          <w:szCs w:val="32"/>
        </w:rPr>
        <w:t>18.Trường ngoài huyện:1</w:t>
      </w:r>
    </w:p>
    <w:p w14:paraId="3B10BB69">
      <w:pPr>
        <w:spacing w:after="0" w:line="240" w:lineRule="auto"/>
        <w:contextualSpacing/>
        <w:rPr>
          <w:rFonts w:hint="default" w:ascii="Times New Roman" w:hAnsi="Times New Roman" w:cs="Times New Roman"/>
          <w:sz w:val="32"/>
          <w:szCs w:val="32"/>
        </w:rPr>
      </w:pPr>
      <w:r>
        <w:rPr>
          <w:rFonts w:hint="default" w:ascii="Times New Roman" w:hAnsi="Times New Roman" w:cs="Times New Roman"/>
          <w:sz w:val="32"/>
          <w:szCs w:val="32"/>
        </w:rPr>
        <w:t>Tổng số các trường hợp học sinh vi phạm là:275 trường hợp</w:t>
      </w:r>
    </w:p>
    <w:p w14:paraId="44355C27">
      <w:pPr>
        <w:pStyle w:val="3"/>
        <w:spacing w:before="0" w:beforeAutospacing="0" w:after="240" w:afterAutospacing="0" w:line="276" w:lineRule="auto"/>
        <w:jc w:val="both"/>
        <w:textAlignment w:val="baseline"/>
        <w:rPr>
          <w:rFonts w:hint="default" w:ascii="Times New Roman" w:hAnsi="Times New Roman" w:cs="Times New Roman"/>
          <w:b w:val="0"/>
          <w:bCs w:val="0"/>
          <w:color w:val="222222"/>
          <w:spacing w:val="-4"/>
          <w:sz w:val="32"/>
          <w:szCs w:val="32"/>
          <w:lang w:val="de-DE"/>
        </w:rPr>
      </w:pPr>
    </w:p>
    <w:p w14:paraId="6B1D8030">
      <w:pPr>
        <w:pStyle w:val="3"/>
        <w:spacing w:before="0" w:beforeAutospacing="0" w:after="240" w:afterAutospacing="0" w:line="276" w:lineRule="auto"/>
        <w:jc w:val="both"/>
        <w:textAlignment w:val="baseline"/>
        <w:rPr>
          <w:rFonts w:hint="default" w:ascii="Times New Roman" w:hAnsi="Times New Roman" w:cs="Times New Roman"/>
          <w:b w:val="0"/>
          <w:bCs w:val="0"/>
          <w:color w:val="222222"/>
          <w:spacing w:val="-4"/>
          <w:sz w:val="32"/>
          <w:szCs w:val="32"/>
          <w:lang w:val="de-DE"/>
        </w:rPr>
      </w:pPr>
    </w:p>
    <w:p w14:paraId="782A6A05">
      <w:pPr>
        <w:pStyle w:val="3"/>
        <w:spacing w:before="0" w:beforeAutospacing="0" w:after="240" w:afterAutospacing="0" w:line="276" w:lineRule="auto"/>
        <w:jc w:val="both"/>
        <w:textAlignment w:val="baseline"/>
        <w:rPr>
          <w:rFonts w:hint="default" w:ascii="Times New Roman" w:hAnsi="Times New Roman" w:cs="Times New Roman"/>
          <w:b w:val="0"/>
          <w:bCs w:val="0"/>
          <w:color w:val="222222"/>
          <w:spacing w:val="-4"/>
          <w:sz w:val="32"/>
          <w:szCs w:val="32"/>
          <w:lang w:val="de-DE"/>
        </w:rPr>
      </w:pPr>
    </w:p>
    <w:sectPr>
      <w:headerReference r:id="rId3" w:type="default"/>
      <w:footerReference r:id="rId4" w:type="default"/>
      <w:pgSz w:w="12240" w:h="15840"/>
      <w:pgMar w:top="851" w:right="851" w:bottom="851" w:left="1134"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0" w:usb3="00000000" w:csb0="00000001" w:csb1="00000000"/>
  </w:font>
  <w:font w:name="Segoe UI">
    <w:panose1 w:val="020B0502040204020203"/>
    <w:charset w:val="00"/>
    <w:family w:val="auto"/>
    <w:pitch w:val="default"/>
    <w:sig w:usb0="E4002EFF" w:usb1="C000E47F" w:usb2="00000009" w:usb3="00000000" w:csb0="200001FF" w:csb1="00000000"/>
  </w:font>
  <w:font w:name="Calibri">
    <w:panose1 w:val="020F0502020204030204"/>
    <w:charset w:val="86"/>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030E0">
    <w:pPr>
      <w:pStyle w:val="8"/>
    </w:pPr>
    <w:r>
      <w:tab/>
    </w:r>
    <w:r>
      <w:t xml:space="preserve">- </w:t>
    </w:r>
    <w:r>
      <w:fldChar w:fldCharType="begin"/>
    </w:r>
    <w:r>
      <w:instrText xml:space="preserve"> PAGE </w:instrText>
    </w:r>
    <w:r>
      <w:fldChar w:fldCharType="separate"/>
    </w:r>
    <w:r>
      <w:t>5</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8A0AE">
    <w:pPr>
      <w:pStyle w:val="9"/>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320699"/>
    <w:multiLevelType w:val="multilevel"/>
    <w:tmpl w:val="0C320699"/>
    <w:lvl w:ilvl="0" w:tentative="0">
      <w:start w:val="1"/>
      <w:numFmt w:val="bullet"/>
      <w:lvlText w:val="-"/>
      <w:lvlJc w:val="left"/>
      <w:pPr>
        <w:tabs>
          <w:tab w:val="left" w:pos="360"/>
        </w:tabs>
        <w:ind w:left="360" w:hanging="360"/>
      </w:pPr>
      <w:rPr>
        <w:rFonts w:hint="default" w:ascii="Tahoma" w:hAnsi="Tahoma"/>
      </w:rPr>
    </w:lvl>
    <w:lvl w:ilvl="1" w:tentative="0">
      <w:start w:val="1"/>
      <w:numFmt w:val="bullet"/>
      <w:lvlText w:val="-"/>
      <w:lvlJc w:val="left"/>
      <w:pPr>
        <w:tabs>
          <w:tab w:val="left" w:pos="1440"/>
        </w:tabs>
        <w:ind w:left="1440" w:hanging="360"/>
      </w:pPr>
      <w:rPr>
        <w:rFonts w:hint="default" w:ascii="Tahoma" w:hAnsi="Tahoma"/>
      </w:rPr>
    </w:lvl>
    <w:lvl w:ilvl="2" w:tentative="0">
      <w:start w:val="1"/>
      <w:numFmt w:val="bullet"/>
      <w:lvlText w:val="-"/>
      <w:lvlJc w:val="left"/>
      <w:pPr>
        <w:tabs>
          <w:tab w:val="left" w:pos="2160"/>
        </w:tabs>
        <w:ind w:left="2160" w:hanging="360"/>
      </w:pPr>
      <w:rPr>
        <w:rFonts w:hint="default" w:ascii="Tahoma" w:hAnsi="Tahoma"/>
      </w:rPr>
    </w:lvl>
    <w:lvl w:ilvl="3" w:tentative="0">
      <w:start w:val="1"/>
      <w:numFmt w:val="bullet"/>
      <w:lvlText w:val="-"/>
      <w:lvlJc w:val="left"/>
      <w:pPr>
        <w:tabs>
          <w:tab w:val="left" w:pos="2880"/>
        </w:tabs>
        <w:ind w:left="2880" w:hanging="360"/>
      </w:pPr>
      <w:rPr>
        <w:rFonts w:hint="default" w:ascii="Tahoma" w:hAnsi="Tahoma"/>
      </w:rPr>
    </w:lvl>
    <w:lvl w:ilvl="4" w:tentative="0">
      <w:start w:val="1"/>
      <w:numFmt w:val="bullet"/>
      <w:lvlText w:val="-"/>
      <w:lvlJc w:val="left"/>
      <w:pPr>
        <w:tabs>
          <w:tab w:val="left" w:pos="3600"/>
        </w:tabs>
        <w:ind w:left="3600" w:hanging="360"/>
      </w:pPr>
      <w:rPr>
        <w:rFonts w:hint="default" w:ascii="Tahoma" w:hAnsi="Tahoma"/>
      </w:rPr>
    </w:lvl>
    <w:lvl w:ilvl="5" w:tentative="0">
      <w:start w:val="1"/>
      <w:numFmt w:val="bullet"/>
      <w:lvlText w:val="-"/>
      <w:lvlJc w:val="left"/>
      <w:pPr>
        <w:tabs>
          <w:tab w:val="left" w:pos="4320"/>
        </w:tabs>
        <w:ind w:left="4320" w:hanging="360"/>
      </w:pPr>
      <w:rPr>
        <w:rFonts w:hint="default" w:ascii="Tahoma" w:hAnsi="Tahoma"/>
      </w:rPr>
    </w:lvl>
    <w:lvl w:ilvl="6" w:tentative="0">
      <w:start w:val="1"/>
      <w:numFmt w:val="bullet"/>
      <w:lvlText w:val="-"/>
      <w:lvlJc w:val="left"/>
      <w:pPr>
        <w:tabs>
          <w:tab w:val="left" w:pos="5040"/>
        </w:tabs>
        <w:ind w:left="5040" w:hanging="360"/>
      </w:pPr>
      <w:rPr>
        <w:rFonts w:hint="default" w:ascii="Tahoma" w:hAnsi="Tahoma"/>
      </w:rPr>
    </w:lvl>
    <w:lvl w:ilvl="7" w:tentative="0">
      <w:start w:val="1"/>
      <w:numFmt w:val="bullet"/>
      <w:lvlText w:val="-"/>
      <w:lvlJc w:val="left"/>
      <w:pPr>
        <w:tabs>
          <w:tab w:val="left" w:pos="5760"/>
        </w:tabs>
        <w:ind w:left="5760" w:hanging="360"/>
      </w:pPr>
      <w:rPr>
        <w:rFonts w:hint="default" w:ascii="Tahoma" w:hAnsi="Tahoma"/>
      </w:rPr>
    </w:lvl>
    <w:lvl w:ilvl="8" w:tentative="0">
      <w:start w:val="1"/>
      <w:numFmt w:val="bullet"/>
      <w:lvlText w:val="-"/>
      <w:lvlJc w:val="left"/>
      <w:pPr>
        <w:tabs>
          <w:tab w:val="left" w:pos="6480"/>
        </w:tabs>
        <w:ind w:left="6480" w:hanging="360"/>
      </w:pPr>
      <w:rPr>
        <w:rFonts w:hint="default" w:ascii="Tahoma" w:hAnsi="Tahoma"/>
      </w:rPr>
    </w:lvl>
  </w:abstractNum>
  <w:abstractNum w:abstractNumId="1">
    <w:nsid w:val="0E44679B"/>
    <w:multiLevelType w:val="multilevel"/>
    <w:tmpl w:val="0E44679B"/>
    <w:lvl w:ilvl="0" w:tentative="0">
      <w:start w:val="1"/>
      <w:numFmt w:val="bullet"/>
      <w:lvlText w:val="-"/>
      <w:lvlJc w:val="left"/>
      <w:pPr>
        <w:tabs>
          <w:tab w:val="left" w:pos="720"/>
        </w:tabs>
        <w:ind w:left="720" w:hanging="360"/>
      </w:pPr>
      <w:rPr>
        <w:rFonts w:hint="default" w:ascii="Tahoma" w:hAnsi="Tahoma"/>
      </w:rPr>
    </w:lvl>
    <w:lvl w:ilvl="1" w:tentative="0">
      <w:start w:val="1"/>
      <w:numFmt w:val="bullet"/>
      <w:lvlText w:val="-"/>
      <w:lvlJc w:val="left"/>
      <w:pPr>
        <w:tabs>
          <w:tab w:val="left" w:pos="1440"/>
        </w:tabs>
        <w:ind w:left="1440" w:hanging="360"/>
      </w:pPr>
      <w:rPr>
        <w:rFonts w:hint="default" w:ascii="Tahoma" w:hAnsi="Tahoma"/>
      </w:rPr>
    </w:lvl>
    <w:lvl w:ilvl="2" w:tentative="0">
      <w:start w:val="1"/>
      <w:numFmt w:val="bullet"/>
      <w:lvlText w:val="-"/>
      <w:lvlJc w:val="left"/>
      <w:pPr>
        <w:tabs>
          <w:tab w:val="left" w:pos="2160"/>
        </w:tabs>
        <w:ind w:left="2160" w:hanging="360"/>
      </w:pPr>
      <w:rPr>
        <w:rFonts w:hint="default" w:ascii="Tahoma" w:hAnsi="Tahoma"/>
      </w:rPr>
    </w:lvl>
    <w:lvl w:ilvl="3" w:tentative="0">
      <w:start w:val="1"/>
      <w:numFmt w:val="bullet"/>
      <w:lvlText w:val="-"/>
      <w:lvlJc w:val="left"/>
      <w:pPr>
        <w:tabs>
          <w:tab w:val="left" w:pos="2880"/>
        </w:tabs>
        <w:ind w:left="2880" w:hanging="360"/>
      </w:pPr>
      <w:rPr>
        <w:rFonts w:hint="default" w:ascii="Tahoma" w:hAnsi="Tahoma"/>
      </w:rPr>
    </w:lvl>
    <w:lvl w:ilvl="4" w:tentative="0">
      <w:start w:val="1"/>
      <w:numFmt w:val="bullet"/>
      <w:lvlText w:val="-"/>
      <w:lvlJc w:val="left"/>
      <w:pPr>
        <w:tabs>
          <w:tab w:val="left" w:pos="3600"/>
        </w:tabs>
        <w:ind w:left="3600" w:hanging="360"/>
      </w:pPr>
      <w:rPr>
        <w:rFonts w:hint="default" w:ascii="Tahoma" w:hAnsi="Tahoma"/>
      </w:rPr>
    </w:lvl>
    <w:lvl w:ilvl="5" w:tentative="0">
      <w:start w:val="1"/>
      <w:numFmt w:val="bullet"/>
      <w:lvlText w:val="-"/>
      <w:lvlJc w:val="left"/>
      <w:pPr>
        <w:tabs>
          <w:tab w:val="left" w:pos="4320"/>
        </w:tabs>
        <w:ind w:left="4320" w:hanging="360"/>
      </w:pPr>
      <w:rPr>
        <w:rFonts w:hint="default" w:ascii="Tahoma" w:hAnsi="Tahoma"/>
      </w:rPr>
    </w:lvl>
    <w:lvl w:ilvl="6" w:tentative="0">
      <w:start w:val="1"/>
      <w:numFmt w:val="bullet"/>
      <w:lvlText w:val="-"/>
      <w:lvlJc w:val="left"/>
      <w:pPr>
        <w:tabs>
          <w:tab w:val="left" w:pos="5040"/>
        </w:tabs>
        <w:ind w:left="5040" w:hanging="360"/>
      </w:pPr>
      <w:rPr>
        <w:rFonts w:hint="default" w:ascii="Tahoma" w:hAnsi="Tahoma"/>
      </w:rPr>
    </w:lvl>
    <w:lvl w:ilvl="7" w:tentative="0">
      <w:start w:val="1"/>
      <w:numFmt w:val="bullet"/>
      <w:lvlText w:val="-"/>
      <w:lvlJc w:val="left"/>
      <w:pPr>
        <w:tabs>
          <w:tab w:val="left" w:pos="5760"/>
        </w:tabs>
        <w:ind w:left="5760" w:hanging="360"/>
      </w:pPr>
      <w:rPr>
        <w:rFonts w:hint="default" w:ascii="Tahoma" w:hAnsi="Tahoma"/>
      </w:rPr>
    </w:lvl>
    <w:lvl w:ilvl="8" w:tentative="0">
      <w:start w:val="1"/>
      <w:numFmt w:val="bullet"/>
      <w:lvlText w:val="-"/>
      <w:lvlJc w:val="left"/>
      <w:pPr>
        <w:tabs>
          <w:tab w:val="left" w:pos="6480"/>
        </w:tabs>
        <w:ind w:left="6480" w:hanging="360"/>
      </w:pPr>
      <w:rPr>
        <w:rFonts w:hint="default" w:ascii="Tahoma" w:hAnsi="Tahoma"/>
      </w:rPr>
    </w:lvl>
  </w:abstractNum>
  <w:num w:numId="1">
    <w:abstractNumId w:val="0"/>
    <w:lvlOverride w:ilvl="0">
      <w:startOverride w:val="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CE8"/>
    <w:rsid w:val="00064C13"/>
    <w:rsid w:val="0008420C"/>
    <w:rsid w:val="000871D0"/>
    <w:rsid w:val="00087457"/>
    <w:rsid w:val="0009044B"/>
    <w:rsid w:val="000D2CE4"/>
    <w:rsid w:val="000F7802"/>
    <w:rsid w:val="001430F4"/>
    <w:rsid w:val="001635FA"/>
    <w:rsid w:val="0017746C"/>
    <w:rsid w:val="001803D8"/>
    <w:rsid w:val="001A47F4"/>
    <w:rsid w:val="001A507F"/>
    <w:rsid w:val="001B3974"/>
    <w:rsid w:val="001B6477"/>
    <w:rsid w:val="002179F5"/>
    <w:rsid w:val="0022045F"/>
    <w:rsid w:val="00226172"/>
    <w:rsid w:val="00241F43"/>
    <w:rsid w:val="0025253E"/>
    <w:rsid w:val="002802C1"/>
    <w:rsid w:val="0028221C"/>
    <w:rsid w:val="0029493E"/>
    <w:rsid w:val="002A625C"/>
    <w:rsid w:val="002C53E4"/>
    <w:rsid w:val="002C692D"/>
    <w:rsid w:val="002E110B"/>
    <w:rsid w:val="002E1CFD"/>
    <w:rsid w:val="003270C3"/>
    <w:rsid w:val="00335EA3"/>
    <w:rsid w:val="0034631D"/>
    <w:rsid w:val="003B0CE8"/>
    <w:rsid w:val="003E57B5"/>
    <w:rsid w:val="003E595D"/>
    <w:rsid w:val="003E6721"/>
    <w:rsid w:val="0044537D"/>
    <w:rsid w:val="00446D06"/>
    <w:rsid w:val="004750C2"/>
    <w:rsid w:val="00481D7F"/>
    <w:rsid w:val="00490790"/>
    <w:rsid w:val="004A11BD"/>
    <w:rsid w:val="004D7438"/>
    <w:rsid w:val="004E5E55"/>
    <w:rsid w:val="00503099"/>
    <w:rsid w:val="00595785"/>
    <w:rsid w:val="005A4468"/>
    <w:rsid w:val="005D3897"/>
    <w:rsid w:val="005D591F"/>
    <w:rsid w:val="005F5AA7"/>
    <w:rsid w:val="00623DD3"/>
    <w:rsid w:val="00636675"/>
    <w:rsid w:val="00657E12"/>
    <w:rsid w:val="00675900"/>
    <w:rsid w:val="006C7C8A"/>
    <w:rsid w:val="00701BD6"/>
    <w:rsid w:val="0071186B"/>
    <w:rsid w:val="007C1326"/>
    <w:rsid w:val="007F00B7"/>
    <w:rsid w:val="0080649C"/>
    <w:rsid w:val="00806EAC"/>
    <w:rsid w:val="00840FE4"/>
    <w:rsid w:val="00843316"/>
    <w:rsid w:val="008655BA"/>
    <w:rsid w:val="008656EC"/>
    <w:rsid w:val="00881521"/>
    <w:rsid w:val="00890AA4"/>
    <w:rsid w:val="008A624D"/>
    <w:rsid w:val="008E00B0"/>
    <w:rsid w:val="0090318A"/>
    <w:rsid w:val="009148B8"/>
    <w:rsid w:val="0094025B"/>
    <w:rsid w:val="009514B5"/>
    <w:rsid w:val="009C747B"/>
    <w:rsid w:val="00A32AF0"/>
    <w:rsid w:val="00A52EFB"/>
    <w:rsid w:val="00A726AD"/>
    <w:rsid w:val="00A814D2"/>
    <w:rsid w:val="00A915EE"/>
    <w:rsid w:val="00A9331E"/>
    <w:rsid w:val="00AA2EC3"/>
    <w:rsid w:val="00AC50D7"/>
    <w:rsid w:val="00AD4EE3"/>
    <w:rsid w:val="00B260C5"/>
    <w:rsid w:val="00B40FF4"/>
    <w:rsid w:val="00B454F4"/>
    <w:rsid w:val="00B61B93"/>
    <w:rsid w:val="00B7378E"/>
    <w:rsid w:val="00BB0157"/>
    <w:rsid w:val="00BE6EEE"/>
    <w:rsid w:val="00C04C0D"/>
    <w:rsid w:val="00C62CD4"/>
    <w:rsid w:val="00C640BA"/>
    <w:rsid w:val="00C64F68"/>
    <w:rsid w:val="00C73EA8"/>
    <w:rsid w:val="00C76586"/>
    <w:rsid w:val="00CB3976"/>
    <w:rsid w:val="00CC3F61"/>
    <w:rsid w:val="00CF2C58"/>
    <w:rsid w:val="00D110AA"/>
    <w:rsid w:val="00D2176E"/>
    <w:rsid w:val="00D37E01"/>
    <w:rsid w:val="00D86257"/>
    <w:rsid w:val="00DD4336"/>
    <w:rsid w:val="00DD5C87"/>
    <w:rsid w:val="00DF40BF"/>
    <w:rsid w:val="00E17731"/>
    <w:rsid w:val="00E23AA6"/>
    <w:rsid w:val="00E74B55"/>
    <w:rsid w:val="00EC0122"/>
    <w:rsid w:val="00EE2433"/>
    <w:rsid w:val="00EF7A05"/>
    <w:rsid w:val="00F46AF9"/>
    <w:rsid w:val="00F62ACD"/>
    <w:rsid w:val="00F65AD8"/>
    <w:rsid w:val="00F936AC"/>
    <w:rsid w:val="00FD1452"/>
    <w:rsid w:val="00FF43FC"/>
    <w:rsid w:val="01B81CE2"/>
    <w:rsid w:val="0C130CE7"/>
    <w:rsid w:val="104F5D4E"/>
    <w:rsid w:val="11CB5371"/>
    <w:rsid w:val="1D6D7456"/>
    <w:rsid w:val="21F339E5"/>
    <w:rsid w:val="23A47733"/>
    <w:rsid w:val="3BFE5508"/>
    <w:rsid w:val="4AEC5EF2"/>
    <w:rsid w:val="4BD91DB9"/>
    <w:rsid w:val="56DC6823"/>
    <w:rsid w:val="57647B10"/>
    <w:rsid w:val="5AEE5009"/>
    <w:rsid w:val="5C4F6C59"/>
    <w:rsid w:val="609C602C"/>
    <w:rsid w:val="6E184A2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1"/>
    <w:basedOn w:val="1"/>
    <w:qFormat/>
    <w:uiPriority w:val="0"/>
    <w:pPr>
      <w:spacing w:before="100" w:beforeAutospacing="1" w:after="100" w:afterAutospacing="1"/>
      <w:outlineLvl w:val="0"/>
    </w:pPr>
    <w:rPr>
      <w:b/>
      <w:bCs/>
      <w:kern w:val="36"/>
      <w:sz w:val="48"/>
      <w:szCs w:val="48"/>
    </w:rPr>
  </w:style>
  <w:style w:type="paragraph" w:styleId="3">
    <w:name w:val="heading 2"/>
    <w:basedOn w:val="1"/>
    <w:qFormat/>
    <w:uiPriority w:val="0"/>
    <w:pPr>
      <w:spacing w:before="100" w:beforeAutospacing="1" w:after="100" w:afterAutospacing="1"/>
      <w:outlineLvl w:val="1"/>
    </w:pPr>
    <w:rPr>
      <w:b/>
      <w:bCs/>
      <w:sz w:val="36"/>
      <w:szCs w:val="36"/>
    </w:rPr>
  </w:style>
  <w:style w:type="character" w:default="1" w:styleId="4">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0"/>
    <w:pPr>
      <w:spacing w:before="100" w:beforeAutospacing="1" w:after="100" w:afterAutospacing="1"/>
    </w:pPr>
  </w:style>
  <w:style w:type="character" w:styleId="7">
    <w:name w:val="Emphasis"/>
    <w:basedOn w:val="4"/>
    <w:qFormat/>
    <w:uiPriority w:val="20"/>
    <w:rPr>
      <w:i/>
      <w:iCs/>
    </w:rPr>
  </w:style>
  <w:style w:type="paragraph" w:styleId="8">
    <w:name w:val="footer"/>
    <w:basedOn w:val="1"/>
    <w:qFormat/>
    <w:uiPriority w:val="0"/>
    <w:pPr>
      <w:tabs>
        <w:tab w:val="center" w:pos="4320"/>
        <w:tab w:val="right" w:pos="8640"/>
      </w:tabs>
    </w:pPr>
  </w:style>
  <w:style w:type="paragraph" w:styleId="9">
    <w:name w:val="header"/>
    <w:basedOn w:val="1"/>
    <w:qFormat/>
    <w:uiPriority w:val="0"/>
    <w:pPr>
      <w:tabs>
        <w:tab w:val="center" w:pos="4320"/>
        <w:tab w:val="right" w:pos="8640"/>
      </w:tabs>
    </w:pPr>
  </w:style>
  <w:style w:type="paragraph" w:styleId="10">
    <w:name w:val="Normal (Web)"/>
    <w:basedOn w:val="1"/>
    <w:qFormat/>
    <w:uiPriority w:val="0"/>
    <w:pPr>
      <w:spacing w:before="100" w:beforeAutospacing="1" w:after="100" w:afterAutospacing="1"/>
    </w:pPr>
  </w:style>
  <w:style w:type="character" w:styleId="11">
    <w:name w:val="Strong"/>
    <w:basedOn w:val="4"/>
    <w:qFormat/>
    <w:uiPriority w:val="0"/>
    <w:rPr>
      <w:b/>
      <w:bCs/>
    </w:rPr>
  </w:style>
  <w:style w:type="character" w:customStyle="1" w:styleId="12">
    <w:name w:val="apple-converted-space"/>
    <w:basedOn w:val="4"/>
    <w:qFormat/>
    <w:uiPriority w:val="0"/>
  </w:style>
  <w:style w:type="paragraph" w:customStyle="1" w:styleId="13">
    <w:name w:val="rtejustify"/>
    <w:basedOn w:val="1"/>
    <w:qFormat/>
    <w:uiPriority w:val="0"/>
    <w:pPr>
      <w:spacing w:before="100" w:beforeAutospacing="1" w:after="100" w:afterAutospacing="1"/>
    </w:pPr>
  </w:style>
  <w:style w:type="paragraph" w:customStyle="1" w:styleId="14">
    <w:name w:val="p-res"/>
    <w:basedOn w:val="1"/>
    <w:qFormat/>
    <w:uiPriority w:val="0"/>
    <w:pPr>
      <w:spacing w:before="100" w:beforeAutospacing="1" w:after="100" w:afterAutospacing="1"/>
    </w:pPr>
  </w:style>
  <w:style w:type="character" w:customStyle="1" w:styleId="15">
    <w:name w:val="textt"/>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1552</Words>
  <Characters>8852</Characters>
  <Lines>73</Lines>
  <Paragraphs>20</Paragraphs>
  <TotalTime>1</TotalTime>
  <ScaleCrop>false</ScaleCrop>
  <LinksUpToDate>false</LinksUpToDate>
  <CharactersWithSpaces>10384</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2018-11-04T14:29:00Z</dcterms:created>
  <dc:creator>Thủy Hoàng thị</dc:creator>
  <cp:lastModifiedBy>Thủy Hoàng thị</cp:lastModifiedBy>
  <dcterms:modified xsi:type="dcterms:W3CDTF">2024-11-10T14:16:08Z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E82C27F50B294F6FBDC1C3345743F732_13</vt:lpwstr>
  </property>
</Properties>
</file>