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137"/>
      </w:tblGrid>
      <w:tr w:rsidR="006D3590" w:rsidTr="00744D34">
        <w:trPr>
          <w:trHeight w:val="813"/>
          <w:jc w:val="center"/>
        </w:trPr>
        <w:tc>
          <w:tcPr>
            <w:tcW w:w="3960" w:type="dxa"/>
            <w:tcBorders>
              <w:top w:val="nil"/>
              <w:left w:val="nil"/>
              <w:bottom w:val="nil"/>
              <w:right w:val="nil"/>
            </w:tcBorders>
            <w:hideMark/>
          </w:tcPr>
          <w:p w:rsidR="006D3590" w:rsidRPr="005D69E6" w:rsidRDefault="006D3590" w:rsidP="00744D34">
            <w:pPr>
              <w:spacing w:line="20" w:lineRule="atLeast"/>
              <w:jc w:val="center"/>
              <w:rPr>
                <w:sz w:val="24"/>
                <w:szCs w:val="24"/>
              </w:rPr>
            </w:pPr>
            <w:r w:rsidRPr="005D69E6">
              <w:rPr>
                <w:sz w:val="24"/>
                <w:szCs w:val="24"/>
              </w:rPr>
              <w:t>UBND HUYỆN AN LÃO</w:t>
            </w:r>
          </w:p>
          <w:p w:rsidR="006D3590" w:rsidRPr="005D69E6" w:rsidRDefault="006D3590" w:rsidP="00CC4F0B">
            <w:pPr>
              <w:spacing w:line="20" w:lineRule="atLeast"/>
              <w:jc w:val="center"/>
              <w:rPr>
                <w:b/>
                <w:sz w:val="24"/>
                <w:szCs w:val="24"/>
              </w:rPr>
            </w:pPr>
            <w:r w:rsidRPr="005D69E6">
              <w:rPr>
                <w:b/>
                <w:noProof/>
                <w:sz w:val="24"/>
                <w:szCs w:val="24"/>
              </w:rPr>
              <mc:AlternateContent>
                <mc:Choice Requires="wps">
                  <w:drawing>
                    <wp:anchor distT="0" distB="0" distL="114300" distR="114300" simplePos="0" relativeHeight="251661312" behindDoc="0" locked="0" layoutInCell="1" allowOverlap="1" wp14:anchorId="75263C59" wp14:editId="56E62365">
                      <wp:simplePos x="0" y="0"/>
                      <wp:positionH relativeFrom="column">
                        <wp:posOffset>762635</wp:posOffset>
                      </wp:positionH>
                      <wp:positionV relativeFrom="paragraph">
                        <wp:posOffset>208915</wp:posOffset>
                      </wp:positionV>
                      <wp:extent cx="809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6F7BE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05pt,16.45pt" to="123.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hEmQEAAIc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" strokecolor="black [3200]" strokeweight=".5pt">
                      <v:stroke joinstyle="miter"/>
                    </v:line>
                  </w:pict>
                </mc:Fallback>
              </mc:AlternateContent>
            </w:r>
            <w:r w:rsidR="00CC4F0B">
              <w:rPr>
                <w:b/>
                <w:sz w:val="24"/>
                <w:szCs w:val="24"/>
              </w:rPr>
              <w:t>TRƯỜNG THCS MỸ ĐỨC</w:t>
            </w:r>
          </w:p>
        </w:tc>
        <w:tc>
          <w:tcPr>
            <w:tcW w:w="6137" w:type="dxa"/>
            <w:tcBorders>
              <w:top w:val="nil"/>
              <w:left w:val="nil"/>
              <w:bottom w:val="nil"/>
              <w:right w:val="nil"/>
            </w:tcBorders>
            <w:hideMark/>
          </w:tcPr>
          <w:p w:rsidR="006D3590" w:rsidRPr="005D69E6" w:rsidRDefault="006D3590" w:rsidP="00467413">
            <w:pPr>
              <w:spacing w:line="20" w:lineRule="atLeast"/>
              <w:jc w:val="center"/>
              <w:rPr>
                <w:b/>
                <w:sz w:val="24"/>
                <w:szCs w:val="24"/>
              </w:rPr>
            </w:pPr>
            <w:r w:rsidRPr="005D69E6">
              <w:rPr>
                <w:b/>
                <w:sz w:val="24"/>
                <w:szCs w:val="24"/>
              </w:rPr>
              <w:t>CỘNG HOÀ XÃ HỘI CHỦ NGHĨA VIỆT NAM</w:t>
            </w:r>
          </w:p>
          <w:p w:rsidR="006D3590" w:rsidRDefault="006D3590" w:rsidP="00467413">
            <w:pPr>
              <w:spacing w:line="20" w:lineRule="atLeast"/>
              <w:jc w:val="center"/>
              <w:rPr>
                <w:b/>
              </w:rPr>
            </w:pPr>
            <w:r>
              <w:rPr>
                <w:b/>
              </w:rPr>
              <w:t>Độc lập - Tự do - Hạnh phúc</w:t>
            </w:r>
          </w:p>
          <w:p w:rsidR="006D3590" w:rsidRDefault="006D3590" w:rsidP="00467413">
            <w:pPr>
              <w:spacing w:line="20" w:lineRule="atLeast"/>
              <w:jc w:val="center"/>
              <w:rPr>
                <w:b/>
              </w:rPr>
            </w:pPr>
            <w:r>
              <w:rPr>
                <w:noProof/>
              </w:rPr>
              <mc:AlternateContent>
                <mc:Choice Requires="wps">
                  <w:drawing>
                    <wp:anchor distT="0" distB="0" distL="114300" distR="114300" simplePos="0" relativeHeight="251659264" behindDoc="0" locked="0" layoutInCell="1" allowOverlap="1" wp14:anchorId="55E8C211" wp14:editId="5D69E0FD">
                      <wp:simplePos x="0" y="0"/>
                      <wp:positionH relativeFrom="column">
                        <wp:posOffset>791210</wp:posOffset>
                      </wp:positionH>
                      <wp:positionV relativeFrom="paragraph">
                        <wp:posOffset>43815</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702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3.45pt" to="23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"/>
                  </w:pict>
                </mc:Fallback>
              </mc:AlternateContent>
            </w:r>
          </w:p>
        </w:tc>
      </w:tr>
      <w:tr w:rsidR="006D3590" w:rsidTr="00744D34">
        <w:trPr>
          <w:trHeight w:val="472"/>
          <w:jc w:val="center"/>
        </w:trPr>
        <w:tc>
          <w:tcPr>
            <w:tcW w:w="3960" w:type="dxa"/>
            <w:tcBorders>
              <w:top w:val="nil"/>
              <w:left w:val="nil"/>
              <w:bottom w:val="nil"/>
              <w:right w:val="nil"/>
            </w:tcBorders>
            <w:vAlign w:val="center"/>
            <w:hideMark/>
          </w:tcPr>
          <w:p w:rsidR="006D3590" w:rsidRDefault="009F22C6" w:rsidP="009F22C6">
            <w:pPr>
              <w:spacing w:line="20" w:lineRule="atLeast"/>
              <w:jc w:val="center"/>
            </w:pPr>
            <w:r>
              <w:t>Số:  22</w:t>
            </w:r>
            <w:r w:rsidR="006D3590">
              <w:t xml:space="preserve">/BC- </w:t>
            </w:r>
            <w:r w:rsidR="00CC4F0B">
              <w:t>THCSMĐ</w:t>
            </w:r>
          </w:p>
        </w:tc>
        <w:tc>
          <w:tcPr>
            <w:tcW w:w="6137" w:type="dxa"/>
            <w:tcBorders>
              <w:top w:val="nil"/>
              <w:left w:val="nil"/>
              <w:bottom w:val="nil"/>
              <w:right w:val="nil"/>
            </w:tcBorders>
            <w:vAlign w:val="center"/>
            <w:hideMark/>
          </w:tcPr>
          <w:p w:rsidR="006D3590" w:rsidRDefault="00643C94" w:rsidP="009F22C6">
            <w:pPr>
              <w:spacing w:line="20" w:lineRule="atLeast"/>
              <w:jc w:val="center"/>
              <w:rPr>
                <w:i/>
              </w:rPr>
            </w:pPr>
            <w:r>
              <w:rPr>
                <w:i/>
              </w:rPr>
              <w:t>Mỹ Đức</w:t>
            </w:r>
            <w:r w:rsidR="006D3590">
              <w:rPr>
                <w:i/>
              </w:rPr>
              <w:t xml:space="preserve">, ngày </w:t>
            </w:r>
            <w:r w:rsidR="009F22C6">
              <w:rPr>
                <w:i/>
              </w:rPr>
              <w:t>02</w:t>
            </w:r>
            <w:r w:rsidR="006D3590">
              <w:rPr>
                <w:i/>
              </w:rPr>
              <w:t xml:space="preserve"> tháng </w:t>
            </w:r>
            <w:r>
              <w:rPr>
                <w:i/>
              </w:rPr>
              <w:t>12</w:t>
            </w:r>
            <w:r w:rsidR="006D3590">
              <w:rPr>
                <w:i/>
              </w:rPr>
              <w:t xml:space="preserve"> năm 2024</w:t>
            </w:r>
          </w:p>
        </w:tc>
      </w:tr>
    </w:tbl>
    <w:p w:rsidR="006D3590" w:rsidRDefault="006D3590" w:rsidP="006D3590">
      <w:pPr>
        <w:rPr>
          <w:sz w:val="42"/>
        </w:rPr>
      </w:pPr>
    </w:p>
    <w:p w:rsidR="007D2A55" w:rsidRDefault="007D2A55" w:rsidP="007D2A55">
      <w:pPr>
        <w:jc w:val="center"/>
        <w:rPr>
          <w:b/>
          <w:bCs/>
        </w:rPr>
      </w:pPr>
      <w:r w:rsidRPr="00A171DD">
        <w:rPr>
          <w:b/>
          <w:bCs/>
        </w:rPr>
        <w:t xml:space="preserve">BÁO CÁO </w:t>
      </w:r>
      <w:r w:rsidRPr="00A171DD">
        <w:br/>
      </w:r>
      <w:r w:rsidRPr="00A171DD">
        <w:rPr>
          <w:b/>
          <w:bCs/>
        </w:rPr>
        <w:t xml:space="preserve">Kết quả </w:t>
      </w:r>
      <w:r>
        <w:rPr>
          <w:b/>
          <w:bCs/>
        </w:rPr>
        <w:t xml:space="preserve">tự </w:t>
      </w:r>
      <w:r w:rsidR="00CC4F0B">
        <w:rPr>
          <w:b/>
          <w:bCs/>
        </w:rPr>
        <w:t xml:space="preserve">đánh giá, </w:t>
      </w:r>
      <w:r>
        <w:rPr>
          <w:b/>
          <w:bCs/>
        </w:rPr>
        <w:t>chấm điểm</w:t>
      </w:r>
      <w:r w:rsidRPr="00A171DD">
        <w:rPr>
          <w:b/>
          <w:bCs/>
        </w:rPr>
        <w:t xml:space="preserve"> thực hiện dân chủ </w:t>
      </w:r>
      <w:r>
        <w:rPr>
          <w:b/>
          <w:bCs/>
        </w:rPr>
        <w:t xml:space="preserve">tại cơ sở </w:t>
      </w:r>
      <w:r w:rsidRPr="00A171DD">
        <w:rPr>
          <w:b/>
          <w:bCs/>
        </w:rPr>
        <w:t>năm 2024</w:t>
      </w:r>
    </w:p>
    <w:p w:rsidR="006D3590" w:rsidRPr="005E6BC5" w:rsidRDefault="00CC4F0B" w:rsidP="007D2A55">
      <w:pPr>
        <w:jc w:val="center"/>
        <w:rPr>
          <w:bCs/>
          <w:iCs/>
        </w:rPr>
      </w:pPr>
      <w:r w:rsidRPr="005E6BC5">
        <w:rPr>
          <w:noProof/>
        </w:rPr>
        <mc:AlternateContent>
          <mc:Choice Requires="wps">
            <w:drawing>
              <wp:anchor distT="0" distB="0" distL="114300" distR="114300" simplePos="0" relativeHeight="251660288" behindDoc="0" locked="0" layoutInCell="1" allowOverlap="1" wp14:anchorId="6157C0A9" wp14:editId="7E86F134">
                <wp:simplePos x="0" y="0"/>
                <wp:positionH relativeFrom="column">
                  <wp:posOffset>2308225</wp:posOffset>
                </wp:positionH>
                <wp:positionV relativeFrom="paragraph">
                  <wp:posOffset>51435</wp:posOffset>
                </wp:positionV>
                <wp:extent cx="11912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C4B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4.05pt" to="275.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D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YtsM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"/>
            </w:pict>
          </mc:Fallback>
        </mc:AlternateContent>
      </w:r>
      <w:r w:rsidR="007D2A55" w:rsidRPr="00A171DD">
        <w:rPr>
          <w:b/>
          <w:bCs/>
        </w:rPr>
        <w:t xml:space="preserve"> </w:t>
      </w:r>
    </w:p>
    <w:p w:rsidR="007B434B" w:rsidRDefault="006D3590" w:rsidP="006D3590">
      <w:pPr>
        <w:spacing w:line="264" w:lineRule="auto"/>
        <w:ind w:firstLine="720"/>
        <w:jc w:val="both"/>
        <w:rPr>
          <w:lang w:val="nl-NL"/>
        </w:rPr>
      </w:pPr>
      <w:r>
        <w:rPr>
          <w:lang w:val="nl-NL"/>
        </w:rPr>
        <w:t>Thực hiện Hướng dẫn số 05-HD/BDVHU ngày 11/11/2024 của Ban Dân vận Huyện ủy hướng dẫn về việc đánh giá, chấm điểm kết</w:t>
      </w:r>
      <w:r w:rsidR="007B434B">
        <w:rPr>
          <w:lang w:val="nl-NL"/>
        </w:rPr>
        <w:t xml:space="preserve"> quả thực hiện dân chủ ở cơ sở;</w:t>
      </w:r>
    </w:p>
    <w:p w:rsidR="007B434B" w:rsidRDefault="007B434B" w:rsidP="006D3590">
      <w:pPr>
        <w:spacing w:line="264" w:lineRule="auto"/>
        <w:ind w:firstLine="720"/>
        <w:jc w:val="both"/>
        <w:rPr>
          <w:lang w:val="nl-NL"/>
        </w:rPr>
      </w:pPr>
      <w:r>
        <w:rPr>
          <w:lang w:val="nl-NL"/>
        </w:rPr>
        <w:t>Căn cứ Kế hoạch thực hiện Luật dân chủ ở cơ sở năm học 2023- 2024; 2024- 2025 của trường THCS Mỹ Đức</w:t>
      </w:r>
      <w:r w:rsidR="00643C94">
        <w:rPr>
          <w:lang w:val="nl-NL"/>
        </w:rPr>
        <w:t>,</w:t>
      </w:r>
    </w:p>
    <w:p w:rsidR="006D3590" w:rsidRDefault="007B434B" w:rsidP="006D3590">
      <w:pPr>
        <w:spacing w:line="264" w:lineRule="auto"/>
        <w:ind w:firstLine="720"/>
        <w:jc w:val="both"/>
        <w:rPr>
          <w:lang w:val="nl-NL"/>
        </w:rPr>
      </w:pPr>
      <w:r>
        <w:rPr>
          <w:lang w:val="nl-NL"/>
        </w:rPr>
        <w:t>T</w:t>
      </w:r>
      <w:r w:rsidR="00CC4F0B">
        <w:rPr>
          <w:lang w:val="nl-NL"/>
        </w:rPr>
        <w:t xml:space="preserve">rường THCS Mỹ Đức </w:t>
      </w:r>
      <w:r w:rsidR="006D3590">
        <w:rPr>
          <w:lang w:val="nl-NL"/>
        </w:rPr>
        <w:t>bá</w:t>
      </w:r>
      <w:r w:rsidR="00702CBE">
        <w:rPr>
          <w:lang w:val="nl-NL"/>
        </w:rPr>
        <w:t>o</w:t>
      </w:r>
      <w:r w:rsidR="006D3590">
        <w:rPr>
          <w:lang w:val="nl-NL"/>
        </w:rPr>
        <w:t xml:space="preserve"> cáo kết quả </w:t>
      </w:r>
      <w:r w:rsidR="00FA34D7" w:rsidRPr="007B434B">
        <w:rPr>
          <w:lang w:val="nl-NL"/>
        </w:rPr>
        <w:t>tự</w:t>
      </w:r>
      <w:r w:rsidR="00CC4F0B" w:rsidRPr="007B434B">
        <w:rPr>
          <w:lang w:val="nl-NL"/>
        </w:rPr>
        <w:t xml:space="preserve"> đánh giá,</w:t>
      </w:r>
      <w:r w:rsidR="00FA34D7" w:rsidRPr="007B434B">
        <w:rPr>
          <w:lang w:val="nl-NL"/>
        </w:rPr>
        <w:t xml:space="preserve"> chấm điểm thực hiện dân chủ tại cơ sở</w:t>
      </w:r>
      <w:r w:rsidR="00FA34D7">
        <w:rPr>
          <w:lang w:val="nl-NL"/>
        </w:rPr>
        <w:t xml:space="preserve"> </w:t>
      </w:r>
      <w:r w:rsidR="00CC4F0B">
        <w:rPr>
          <w:lang w:val="nl-NL"/>
        </w:rPr>
        <w:t xml:space="preserve">năm 2024 </w:t>
      </w:r>
      <w:r w:rsidR="006D3590">
        <w:rPr>
          <w:lang w:val="nl-NL"/>
        </w:rPr>
        <w:t>cụ thể như sau:</w:t>
      </w:r>
    </w:p>
    <w:p w:rsidR="00FA34D7" w:rsidRPr="00AA5D50" w:rsidRDefault="00AA5D50" w:rsidP="00AA5D50">
      <w:pPr>
        <w:spacing w:line="264" w:lineRule="auto"/>
        <w:jc w:val="both"/>
        <w:rPr>
          <w:b/>
          <w:bCs/>
          <w:lang w:val="nl-NL"/>
        </w:rPr>
      </w:pPr>
      <w:r>
        <w:rPr>
          <w:b/>
          <w:bCs/>
          <w:lang w:val="nl-NL"/>
        </w:rPr>
        <w:t xml:space="preserve">I. </w:t>
      </w:r>
      <w:r w:rsidR="00335F1D" w:rsidRPr="00AA5D50">
        <w:rPr>
          <w:b/>
          <w:bCs/>
          <w:lang w:val="nl-NL"/>
        </w:rPr>
        <w:t>ĐIỂM TỰ ĐÁNH GIÁ</w:t>
      </w:r>
    </w:p>
    <w:tbl>
      <w:tblPr>
        <w:tblStyle w:val="TableGrid"/>
        <w:tblW w:w="9507" w:type="dxa"/>
        <w:tblInd w:w="-185" w:type="dxa"/>
        <w:tblLayout w:type="fixed"/>
        <w:tblLook w:val="04A0" w:firstRow="1" w:lastRow="0" w:firstColumn="1" w:lastColumn="0" w:noHBand="0" w:noVBand="1"/>
      </w:tblPr>
      <w:tblGrid>
        <w:gridCol w:w="630"/>
        <w:gridCol w:w="1677"/>
        <w:gridCol w:w="810"/>
        <w:gridCol w:w="810"/>
        <w:gridCol w:w="3411"/>
        <w:gridCol w:w="2169"/>
      </w:tblGrid>
      <w:tr w:rsidR="007D2A55" w:rsidRPr="00CC4F0B" w:rsidTr="00F75816">
        <w:tc>
          <w:tcPr>
            <w:tcW w:w="630" w:type="dxa"/>
          </w:tcPr>
          <w:p w:rsidR="007D2A55" w:rsidRPr="00066268" w:rsidRDefault="007D2A55" w:rsidP="00692719">
            <w:pPr>
              <w:spacing w:line="264" w:lineRule="auto"/>
              <w:jc w:val="center"/>
              <w:rPr>
                <w:b/>
                <w:bCs/>
                <w:sz w:val="24"/>
                <w:szCs w:val="24"/>
                <w:lang w:val="nl-NL"/>
              </w:rPr>
            </w:pPr>
            <w:r w:rsidRPr="00066268">
              <w:rPr>
                <w:b/>
                <w:bCs/>
                <w:sz w:val="24"/>
                <w:szCs w:val="24"/>
                <w:lang w:val="nl-NL"/>
              </w:rPr>
              <w:t>TT</w:t>
            </w:r>
          </w:p>
        </w:tc>
        <w:tc>
          <w:tcPr>
            <w:tcW w:w="1677" w:type="dxa"/>
          </w:tcPr>
          <w:p w:rsidR="007D2A55" w:rsidRPr="00066268" w:rsidRDefault="007D2A55" w:rsidP="00692719">
            <w:pPr>
              <w:spacing w:line="264" w:lineRule="auto"/>
              <w:jc w:val="center"/>
              <w:rPr>
                <w:b/>
                <w:bCs/>
                <w:sz w:val="24"/>
                <w:szCs w:val="24"/>
                <w:lang w:val="nl-NL"/>
              </w:rPr>
            </w:pPr>
            <w:r w:rsidRPr="00066268">
              <w:rPr>
                <w:b/>
                <w:bCs/>
                <w:sz w:val="24"/>
                <w:szCs w:val="24"/>
                <w:lang w:val="nl-NL"/>
              </w:rPr>
              <w:t>Nội dung tiêu chí</w:t>
            </w:r>
          </w:p>
        </w:tc>
        <w:tc>
          <w:tcPr>
            <w:tcW w:w="810" w:type="dxa"/>
          </w:tcPr>
          <w:p w:rsidR="007D2A55" w:rsidRPr="00066268" w:rsidRDefault="007D2A55" w:rsidP="00692719">
            <w:pPr>
              <w:spacing w:line="264" w:lineRule="auto"/>
              <w:jc w:val="center"/>
              <w:rPr>
                <w:b/>
                <w:bCs/>
                <w:sz w:val="24"/>
                <w:szCs w:val="24"/>
                <w:lang w:val="nl-NL"/>
              </w:rPr>
            </w:pPr>
            <w:r w:rsidRPr="00066268">
              <w:rPr>
                <w:b/>
                <w:bCs/>
                <w:sz w:val="24"/>
                <w:szCs w:val="24"/>
                <w:lang w:val="nl-NL"/>
              </w:rPr>
              <w:t>Điểm tối đa</w:t>
            </w:r>
          </w:p>
        </w:tc>
        <w:tc>
          <w:tcPr>
            <w:tcW w:w="810" w:type="dxa"/>
          </w:tcPr>
          <w:p w:rsidR="007D2A55" w:rsidRPr="00066268" w:rsidRDefault="007D2A55" w:rsidP="00692719">
            <w:pPr>
              <w:spacing w:line="264" w:lineRule="auto"/>
              <w:jc w:val="center"/>
              <w:rPr>
                <w:b/>
                <w:bCs/>
                <w:sz w:val="24"/>
                <w:szCs w:val="24"/>
                <w:lang w:val="nl-NL"/>
              </w:rPr>
            </w:pPr>
            <w:r>
              <w:rPr>
                <w:b/>
                <w:bCs/>
                <w:sz w:val="24"/>
                <w:szCs w:val="24"/>
                <w:lang w:val="nl-NL"/>
              </w:rPr>
              <w:t>Điểm tự chấm</w:t>
            </w:r>
          </w:p>
        </w:tc>
        <w:tc>
          <w:tcPr>
            <w:tcW w:w="3411" w:type="dxa"/>
          </w:tcPr>
          <w:p w:rsidR="007D2A55" w:rsidRPr="00066268" w:rsidRDefault="007D2A55" w:rsidP="00692719">
            <w:pPr>
              <w:spacing w:line="264" w:lineRule="auto"/>
              <w:jc w:val="center"/>
              <w:rPr>
                <w:b/>
                <w:bCs/>
                <w:sz w:val="24"/>
                <w:szCs w:val="24"/>
                <w:lang w:val="nl-NL"/>
              </w:rPr>
            </w:pPr>
            <w:r w:rsidRPr="00066268">
              <w:rPr>
                <w:b/>
                <w:bCs/>
                <w:sz w:val="24"/>
                <w:szCs w:val="24"/>
                <w:lang w:val="nl-NL"/>
              </w:rPr>
              <w:t>Nội dung thực hiện</w:t>
            </w:r>
            <w:r>
              <w:rPr>
                <w:b/>
                <w:bCs/>
                <w:sz w:val="24"/>
                <w:szCs w:val="24"/>
                <w:lang w:val="nl-NL"/>
              </w:rPr>
              <w:t xml:space="preserve"> </w:t>
            </w:r>
            <w:r w:rsidR="00D8393F">
              <w:rPr>
                <w:b/>
                <w:bCs/>
                <w:sz w:val="24"/>
                <w:szCs w:val="24"/>
                <w:lang w:val="nl-NL"/>
              </w:rPr>
              <w:t>công khai</w:t>
            </w:r>
          </w:p>
        </w:tc>
        <w:tc>
          <w:tcPr>
            <w:tcW w:w="2169" w:type="dxa"/>
          </w:tcPr>
          <w:p w:rsidR="007D2A55" w:rsidRPr="00066268" w:rsidRDefault="00335F1D" w:rsidP="00692719">
            <w:pPr>
              <w:spacing w:line="264" w:lineRule="auto"/>
              <w:jc w:val="center"/>
              <w:rPr>
                <w:b/>
                <w:bCs/>
                <w:sz w:val="24"/>
                <w:szCs w:val="24"/>
                <w:lang w:val="nl-NL"/>
              </w:rPr>
            </w:pPr>
            <w:r>
              <w:rPr>
                <w:b/>
                <w:bCs/>
                <w:sz w:val="24"/>
                <w:szCs w:val="24"/>
                <w:lang w:val="nl-NL"/>
              </w:rPr>
              <w:t>Hình thức triển khai, t</w:t>
            </w:r>
            <w:r w:rsidR="007D2A55" w:rsidRPr="00066268">
              <w:rPr>
                <w:b/>
                <w:bCs/>
                <w:sz w:val="24"/>
                <w:szCs w:val="24"/>
                <w:lang w:val="nl-NL"/>
              </w:rPr>
              <w:t>ài liệu</w:t>
            </w:r>
            <w:r w:rsidR="00FA34D7">
              <w:rPr>
                <w:b/>
                <w:bCs/>
                <w:sz w:val="24"/>
                <w:szCs w:val="24"/>
                <w:lang w:val="nl-NL"/>
              </w:rPr>
              <w:t>,</w:t>
            </w:r>
            <w:r w:rsidR="007D2A55" w:rsidRPr="00066268">
              <w:rPr>
                <w:b/>
                <w:bCs/>
                <w:sz w:val="24"/>
                <w:szCs w:val="24"/>
                <w:lang w:val="nl-NL"/>
              </w:rPr>
              <w:t xml:space="preserve"> kiểm chứng</w:t>
            </w:r>
          </w:p>
        </w:tc>
      </w:tr>
      <w:tr w:rsidR="003C1D5D" w:rsidRPr="00CC4F0B" w:rsidTr="00F75816">
        <w:tc>
          <w:tcPr>
            <w:tcW w:w="630" w:type="dxa"/>
            <w:vMerge w:val="restart"/>
          </w:tcPr>
          <w:p w:rsidR="003C1D5D" w:rsidRPr="00F13C3B" w:rsidRDefault="003C1D5D" w:rsidP="00D8393F">
            <w:pPr>
              <w:spacing w:line="264" w:lineRule="auto"/>
              <w:jc w:val="both"/>
              <w:rPr>
                <w:sz w:val="26"/>
                <w:szCs w:val="26"/>
                <w:lang w:val="nl-NL"/>
              </w:rPr>
            </w:pPr>
            <w:r w:rsidRPr="00F13C3B">
              <w:rPr>
                <w:sz w:val="26"/>
                <w:szCs w:val="26"/>
                <w:lang w:val="nl-NL"/>
              </w:rPr>
              <w:t>1</w:t>
            </w:r>
          </w:p>
        </w:tc>
        <w:tc>
          <w:tcPr>
            <w:tcW w:w="1677" w:type="dxa"/>
            <w:vMerge w:val="restart"/>
          </w:tcPr>
          <w:p w:rsidR="003C1D5D" w:rsidRPr="00F13C3B" w:rsidRDefault="003C1D5D" w:rsidP="00D8393F">
            <w:pPr>
              <w:spacing w:line="264" w:lineRule="auto"/>
              <w:jc w:val="both"/>
              <w:rPr>
                <w:sz w:val="26"/>
                <w:szCs w:val="26"/>
                <w:lang w:val="nl-NL"/>
              </w:rPr>
            </w:pPr>
            <w:r w:rsidRPr="00F13C3B">
              <w:rPr>
                <w:sz w:val="26"/>
                <w:szCs w:val="26"/>
                <w:lang w:val="nl-NL"/>
              </w:rPr>
              <w:t>Người đứng đầu cơ quan, đơn vị công khai những nội dung phải công khai quy định tại Điều 46 Luật thực hiện Dân chủ ở cơ sở</w:t>
            </w:r>
          </w:p>
        </w:tc>
        <w:tc>
          <w:tcPr>
            <w:tcW w:w="810" w:type="dxa"/>
            <w:vMerge w:val="restart"/>
          </w:tcPr>
          <w:p w:rsidR="003C1D5D" w:rsidRDefault="003C1D5D" w:rsidP="00D8393F">
            <w:pPr>
              <w:spacing w:line="264" w:lineRule="auto"/>
              <w:jc w:val="center"/>
              <w:rPr>
                <w:sz w:val="26"/>
                <w:szCs w:val="26"/>
                <w:lang w:val="nl-NL"/>
              </w:rPr>
            </w:pPr>
          </w:p>
          <w:p w:rsidR="003C1D5D" w:rsidRDefault="003C1D5D" w:rsidP="00D8393F">
            <w:pPr>
              <w:spacing w:line="264" w:lineRule="auto"/>
              <w:jc w:val="center"/>
              <w:rPr>
                <w:sz w:val="26"/>
                <w:szCs w:val="26"/>
                <w:lang w:val="nl-NL"/>
              </w:rPr>
            </w:pPr>
          </w:p>
          <w:p w:rsidR="003C1D5D" w:rsidRDefault="003C1D5D" w:rsidP="00D8393F">
            <w:pPr>
              <w:spacing w:line="264" w:lineRule="auto"/>
              <w:jc w:val="center"/>
              <w:rPr>
                <w:sz w:val="26"/>
                <w:szCs w:val="26"/>
                <w:lang w:val="nl-NL"/>
              </w:rPr>
            </w:pPr>
          </w:p>
          <w:p w:rsidR="003C1D5D" w:rsidRDefault="003C1D5D" w:rsidP="00D8393F">
            <w:pPr>
              <w:spacing w:line="264" w:lineRule="auto"/>
              <w:jc w:val="center"/>
              <w:rPr>
                <w:sz w:val="26"/>
                <w:szCs w:val="26"/>
                <w:lang w:val="nl-NL"/>
              </w:rPr>
            </w:pPr>
          </w:p>
          <w:p w:rsidR="003C1D5D" w:rsidRPr="00F13C3B" w:rsidRDefault="003C1D5D" w:rsidP="00D8393F">
            <w:pPr>
              <w:spacing w:line="264" w:lineRule="auto"/>
              <w:jc w:val="center"/>
              <w:rPr>
                <w:sz w:val="26"/>
                <w:szCs w:val="26"/>
                <w:lang w:val="nl-NL"/>
              </w:rPr>
            </w:pPr>
            <w:r w:rsidRPr="00F13C3B">
              <w:rPr>
                <w:sz w:val="26"/>
                <w:szCs w:val="26"/>
                <w:lang w:val="nl-NL"/>
              </w:rPr>
              <w:t>4</w:t>
            </w:r>
            <w:r>
              <w:rPr>
                <w:sz w:val="26"/>
                <w:szCs w:val="26"/>
                <w:lang w:val="nl-NL"/>
              </w:rPr>
              <w:t>,0</w:t>
            </w:r>
          </w:p>
        </w:tc>
        <w:tc>
          <w:tcPr>
            <w:tcW w:w="810" w:type="dxa"/>
            <w:vMerge w:val="restart"/>
          </w:tcPr>
          <w:p w:rsidR="003C1D5D" w:rsidRDefault="003C1D5D" w:rsidP="00D8393F">
            <w:pPr>
              <w:spacing w:line="264" w:lineRule="auto"/>
              <w:jc w:val="center"/>
              <w:rPr>
                <w:sz w:val="24"/>
                <w:szCs w:val="26"/>
                <w:lang w:val="nl-NL"/>
              </w:rPr>
            </w:pPr>
          </w:p>
          <w:p w:rsidR="003C1D5D" w:rsidRDefault="003C1D5D" w:rsidP="00D8393F">
            <w:pPr>
              <w:spacing w:line="264" w:lineRule="auto"/>
              <w:jc w:val="center"/>
              <w:rPr>
                <w:sz w:val="24"/>
                <w:szCs w:val="26"/>
                <w:lang w:val="nl-NL"/>
              </w:rPr>
            </w:pPr>
          </w:p>
          <w:p w:rsidR="003C1D5D" w:rsidRDefault="003C1D5D" w:rsidP="00D8393F">
            <w:pPr>
              <w:spacing w:line="264" w:lineRule="auto"/>
              <w:jc w:val="center"/>
              <w:rPr>
                <w:sz w:val="24"/>
                <w:szCs w:val="26"/>
                <w:lang w:val="nl-NL"/>
              </w:rPr>
            </w:pPr>
          </w:p>
          <w:p w:rsidR="003C1D5D" w:rsidRDefault="003C1D5D" w:rsidP="00D8393F">
            <w:pPr>
              <w:spacing w:line="264" w:lineRule="auto"/>
              <w:jc w:val="center"/>
              <w:rPr>
                <w:sz w:val="24"/>
                <w:szCs w:val="26"/>
                <w:lang w:val="nl-NL"/>
              </w:rPr>
            </w:pPr>
          </w:p>
          <w:p w:rsidR="003C1D5D" w:rsidRDefault="003C1D5D" w:rsidP="00D8393F">
            <w:pPr>
              <w:spacing w:line="264" w:lineRule="auto"/>
              <w:jc w:val="center"/>
              <w:rPr>
                <w:sz w:val="24"/>
                <w:szCs w:val="26"/>
                <w:lang w:val="nl-NL"/>
              </w:rPr>
            </w:pPr>
          </w:p>
          <w:p w:rsidR="003C1D5D" w:rsidRDefault="009F22C6" w:rsidP="00D8393F">
            <w:pPr>
              <w:spacing w:line="264" w:lineRule="auto"/>
              <w:jc w:val="center"/>
              <w:rPr>
                <w:b/>
                <w:bCs/>
                <w:sz w:val="24"/>
                <w:szCs w:val="24"/>
                <w:lang w:val="nl-NL"/>
              </w:rPr>
            </w:pPr>
            <w:r>
              <w:rPr>
                <w:sz w:val="24"/>
                <w:szCs w:val="26"/>
                <w:lang w:val="nl-NL"/>
              </w:rPr>
              <w:t>3,5</w:t>
            </w:r>
          </w:p>
        </w:tc>
        <w:tc>
          <w:tcPr>
            <w:tcW w:w="3411" w:type="dxa"/>
          </w:tcPr>
          <w:p w:rsidR="003C1D5D" w:rsidRPr="001D3C90" w:rsidRDefault="00F75816" w:rsidP="00D8393F">
            <w:pPr>
              <w:spacing w:line="264" w:lineRule="auto"/>
              <w:jc w:val="both"/>
              <w:rPr>
                <w:i/>
                <w:sz w:val="26"/>
                <w:szCs w:val="26"/>
                <w:lang w:val="nl-NL"/>
              </w:rPr>
            </w:pPr>
            <w:r w:rsidRPr="001D3C90">
              <w:rPr>
                <w:i/>
                <w:sz w:val="26"/>
                <w:szCs w:val="26"/>
                <w:lang w:val="nl-NL"/>
              </w:rPr>
              <w:t xml:space="preserve"> </w:t>
            </w:r>
            <w:r w:rsidR="003C1D5D" w:rsidRPr="001D3C90">
              <w:rPr>
                <w:i/>
                <w:sz w:val="26"/>
                <w:szCs w:val="26"/>
                <w:lang w:val="nl-NL"/>
              </w:rPr>
              <w:t>(1)Chủ trương, chính sách của Đảng và pháp luật của Nhà nước liên quan đến tổ chức và hoạt động của cơ quan:</w:t>
            </w:r>
          </w:p>
          <w:p w:rsidR="003C1D5D" w:rsidRPr="00F13C3B" w:rsidRDefault="003C1D5D" w:rsidP="00D8393F">
            <w:pPr>
              <w:spacing w:line="264" w:lineRule="auto"/>
              <w:jc w:val="both"/>
              <w:rPr>
                <w:sz w:val="26"/>
                <w:szCs w:val="26"/>
                <w:lang w:val="nl-NL"/>
              </w:rPr>
            </w:pPr>
            <w:r>
              <w:rPr>
                <w:sz w:val="26"/>
                <w:szCs w:val="26"/>
                <w:lang w:val="nl-NL"/>
              </w:rPr>
              <w:t xml:space="preserve">- </w:t>
            </w:r>
            <w:r w:rsidRPr="00F13C3B">
              <w:rPr>
                <w:sz w:val="26"/>
                <w:szCs w:val="26"/>
                <w:lang w:val="nl-NL"/>
              </w:rPr>
              <w:t>Các văn bản chỉ đạo điều hành của UBND thành phố, Sở GD&amp;ĐT, Huyện ủy – HĐND-UBND  liên quan đến hoạt động của cơ quan</w:t>
            </w:r>
          </w:p>
          <w:p w:rsidR="003C1D5D" w:rsidRPr="00066268" w:rsidRDefault="003C1D5D" w:rsidP="00D8393F">
            <w:pPr>
              <w:spacing w:line="264" w:lineRule="auto"/>
              <w:jc w:val="center"/>
              <w:rPr>
                <w:b/>
                <w:bCs/>
                <w:sz w:val="24"/>
                <w:szCs w:val="24"/>
                <w:lang w:val="nl-NL"/>
              </w:rPr>
            </w:pPr>
          </w:p>
        </w:tc>
        <w:tc>
          <w:tcPr>
            <w:tcW w:w="2169" w:type="dxa"/>
          </w:tcPr>
          <w:p w:rsidR="003C1D5D" w:rsidRDefault="003C1D5D" w:rsidP="00D8393F">
            <w:pPr>
              <w:spacing w:line="264" w:lineRule="auto"/>
              <w:rPr>
                <w:sz w:val="26"/>
                <w:szCs w:val="26"/>
                <w:lang w:val="nl-NL"/>
              </w:rPr>
            </w:pPr>
            <w:r w:rsidRPr="00F13C3B">
              <w:rPr>
                <w:sz w:val="26"/>
                <w:szCs w:val="26"/>
                <w:lang w:val="nl-NL"/>
              </w:rPr>
              <w:t xml:space="preserve">- </w:t>
            </w:r>
            <w:r>
              <w:rPr>
                <w:sz w:val="26"/>
                <w:szCs w:val="26"/>
                <w:lang w:val="nl-NL"/>
              </w:rPr>
              <w:t>Biên bản</w:t>
            </w:r>
            <w:r w:rsidRPr="00F13C3B">
              <w:rPr>
                <w:sz w:val="26"/>
                <w:szCs w:val="26"/>
                <w:lang w:val="nl-NL"/>
              </w:rPr>
              <w:t xml:space="preserve"> </w:t>
            </w:r>
            <w:r>
              <w:rPr>
                <w:sz w:val="26"/>
                <w:szCs w:val="26"/>
                <w:lang w:val="nl-NL"/>
              </w:rPr>
              <w:t xml:space="preserve"> họp C</w:t>
            </w:r>
            <w:r w:rsidRPr="00F13C3B">
              <w:rPr>
                <w:sz w:val="26"/>
                <w:szCs w:val="26"/>
                <w:lang w:val="nl-NL"/>
              </w:rPr>
              <w:t>hi bộ,</w:t>
            </w:r>
            <w:r>
              <w:rPr>
                <w:sz w:val="26"/>
                <w:szCs w:val="26"/>
                <w:lang w:val="nl-NL"/>
              </w:rPr>
              <w:t xml:space="preserve"> HĐSP, n</w:t>
            </w:r>
            <w:r w:rsidRPr="00F13C3B">
              <w:rPr>
                <w:sz w:val="26"/>
                <w:szCs w:val="26"/>
                <w:lang w:val="nl-NL"/>
              </w:rPr>
              <w:t>hóm zalo công việc, phân phát trên hệ thống QLVB nội bộ của cơ quan, niêm yết...</w:t>
            </w:r>
          </w:p>
          <w:p w:rsidR="003C1D5D" w:rsidRDefault="003C1D5D" w:rsidP="00D8393F">
            <w:pPr>
              <w:spacing w:line="264" w:lineRule="auto"/>
              <w:jc w:val="center"/>
              <w:rPr>
                <w:b/>
                <w:bCs/>
                <w:sz w:val="24"/>
                <w:szCs w:val="24"/>
                <w:lang w:val="nl-NL"/>
              </w:rPr>
            </w:pPr>
          </w:p>
        </w:tc>
      </w:tr>
      <w:tr w:rsidR="003C1D5D" w:rsidRPr="00CC4F0B" w:rsidTr="00F75816">
        <w:tc>
          <w:tcPr>
            <w:tcW w:w="630" w:type="dxa"/>
            <w:vMerge/>
          </w:tcPr>
          <w:p w:rsidR="003C1D5D" w:rsidRPr="00F13C3B" w:rsidRDefault="003C1D5D" w:rsidP="00D8393F">
            <w:pPr>
              <w:spacing w:line="264" w:lineRule="auto"/>
              <w:jc w:val="both"/>
              <w:rPr>
                <w:sz w:val="26"/>
                <w:szCs w:val="26"/>
                <w:lang w:val="nl-NL"/>
              </w:rPr>
            </w:pPr>
          </w:p>
        </w:tc>
        <w:tc>
          <w:tcPr>
            <w:tcW w:w="1677" w:type="dxa"/>
            <w:vMerge/>
          </w:tcPr>
          <w:p w:rsidR="003C1D5D" w:rsidRPr="00F13C3B" w:rsidRDefault="003C1D5D" w:rsidP="00D8393F">
            <w:pPr>
              <w:spacing w:line="264" w:lineRule="auto"/>
              <w:jc w:val="both"/>
              <w:rPr>
                <w:sz w:val="26"/>
                <w:szCs w:val="26"/>
                <w:lang w:val="nl-NL"/>
              </w:rPr>
            </w:pPr>
          </w:p>
        </w:tc>
        <w:tc>
          <w:tcPr>
            <w:tcW w:w="810" w:type="dxa"/>
            <w:vMerge/>
          </w:tcPr>
          <w:p w:rsidR="003C1D5D" w:rsidRPr="00F13C3B" w:rsidRDefault="003C1D5D" w:rsidP="00D8393F">
            <w:pPr>
              <w:spacing w:line="264" w:lineRule="auto"/>
              <w:jc w:val="center"/>
              <w:rPr>
                <w:sz w:val="26"/>
                <w:szCs w:val="26"/>
                <w:lang w:val="nl-NL"/>
              </w:rPr>
            </w:pPr>
          </w:p>
        </w:tc>
        <w:tc>
          <w:tcPr>
            <w:tcW w:w="810" w:type="dxa"/>
            <w:vMerge/>
          </w:tcPr>
          <w:p w:rsidR="003C1D5D" w:rsidRPr="00D8393F" w:rsidRDefault="003C1D5D" w:rsidP="00D8393F">
            <w:pPr>
              <w:spacing w:line="264" w:lineRule="auto"/>
              <w:jc w:val="center"/>
              <w:rPr>
                <w:sz w:val="24"/>
                <w:szCs w:val="26"/>
                <w:lang w:val="nl-NL"/>
              </w:rPr>
            </w:pPr>
          </w:p>
        </w:tc>
        <w:tc>
          <w:tcPr>
            <w:tcW w:w="3411" w:type="dxa"/>
          </w:tcPr>
          <w:p w:rsidR="003C1D5D" w:rsidRPr="001D3C90" w:rsidRDefault="003C1D5D" w:rsidP="00542D6B">
            <w:pPr>
              <w:spacing w:line="264" w:lineRule="auto"/>
              <w:jc w:val="both"/>
              <w:rPr>
                <w:i/>
                <w:sz w:val="26"/>
                <w:szCs w:val="26"/>
                <w:lang w:val="nl-NL"/>
              </w:rPr>
            </w:pPr>
            <w:r w:rsidRPr="001D3C90">
              <w:rPr>
                <w:i/>
                <w:sz w:val="26"/>
                <w:szCs w:val="26"/>
                <w:lang w:val="nl-NL"/>
              </w:rPr>
              <w:t>(2) Kế hoạch công tác hằng năm, hàng quý, hàng tháng của cơ quan:</w:t>
            </w:r>
          </w:p>
          <w:p w:rsidR="003C1D5D" w:rsidRDefault="003C1D5D" w:rsidP="00542D6B">
            <w:pPr>
              <w:spacing w:line="264" w:lineRule="auto"/>
              <w:jc w:val="both"/>
              <w:rPr>
                <w:sz w:val="26"/>
                <w:szCs w:val="26"/>
                <w:lang w:val="nl-NL"/>
              </w:rPr>
            </w:pPr>
            <w:r w:rsidRPr="00F13C3B">
              <w:rPr>
                <w:sz w:val="26"/>
                <w:szCs w:val="26"/>
                <w:lang w:val="nl-NL"/>
              </w:rPr>
              <w:t xml:space="preserve">- Kế hoạch </w:t>
            </w:r>
            <w:r>
              <w:rPr>
                <w:sz w:val="26"/>
                <w:szCs w:val="26"/>
                <w:lang w:val="nl-NL"/>
              </w:rPr>
              <w:t>giáo dục nhà trường; KH triển khai nhiệm vụ năm học 2023- 2024, 2024- 2025;</w:t>
            </w:r>
          </w:p>
          <w:p w:rsidR="003C1D5D" w:rsidRDefault="003C1D5D" w:rsidP="00542D6B">
            <w:pPr>
              <w:spacing w:line="264" w:lineRule="auto"/>
              <w:jc w:val="both"/>
              <w:rPr>
                <w:sz w:val="26"/>
                <w:szCs w:val="26"/>
                <w:lang w:val="nl-NL"/>
              </w:rPr>
            </w:pPr>
            <w:r>
              <w:rPr>
                <w:sz w:val="26"/>
                <w:szCs w:val="26"/>
                <w:lang w:val="nl-NL"/>
              </w:rPr>
              <w:t>- Dự thảo kế hoạch hàng tháng của Chi bộ, HĐSP</w:t>
            </w:r>
          </w:p>
          <w:p w:rsidR="003C1D5D" w:rsidRPr="00F13C3B" w:rsidRDefault="003C1D5D" w:rsidP="00542D6B">
            <w:pPr>
              <w:spacing w:line="264" w:lineRule="auto"/>
              <w:jc w:val="both"/>
              <w:rPr>
                <w:sz w:val="26"/>
                <w:szCs w:val="26"/>
                <w:lang w:val="nl-NL"/>
              </w:rPr>
            </w:pPr>
            <w:r>
              <w:rPr>
                <w:sz w:val="26"/>
                <w:szCs w:val="26"/>
                <w:lang w:val="nl-NL"/>
              </w:rPr>
              <w:t>- Kế hoạch hoạt động từng tuần</w:t>
            </w:r>
          </w:p>
          <w:p w:rsidR="003C1D5D" w:rsidRPr="00066268" w:rsidRDefault="003C1D5D" w:rsidP="00D8393F">
            <w:pPr>
              <w:spacing w:line="264" w:lineRule="auto"/>
              <w:jc w:val="both"/>
              <w:rPr>
                <w:b/>
                <w:bCs/>
                <w:sz w:val="24"/>
                <w:szCs w:val="24"/>
                <w:lang w:val="nl-NL"/>
              </w:rPr>
            </w:pPr>
          </w:p>
        </w:tc>
        <w:tc>
          <w:tcPr>
            <w:tcW w:w="2169" w:type="dxa"/>
          </w:tcPr>
          <w:p w:rsidR="003C1D5D" w:rsidRPr="00F13C3B" w:rsidRDefault="003C1D5D" w:rsidP="00D8393F">
            <w:pPr>
              <w:spacing w:line="264" w:lineRule="auto"/>
              <w:rPr>
                <w:sz w:val="26"/>
                <w:szCs w:val="26"/>
                <w:lang w:val="nl-NL"/>
              </w:rPr>
            </w:pPr>
            <w:r>
              <w:rPr>
                <w:sz w:val="26"/>
                <w:szCs w:val="26"/>
                <w:lang w:val="nl-NL"/>
              </w:rPr>
              <w:t>- Đăng tải trên Phần mềm QLCM, gmail nội bộ; trên nhóm zalo công việc; Biên bản họp Chi bộ, họp HĐSP hàng tháng và dán niêm yết trên bảng tin phòng chờ GV (HĐHĐ tuần)</w:t>
            </w:r>
          </w:p>
        </w:tc>
      </w:tr>
      <w:tr w:rsidR="003C1D5D" w:rsidRPr="00CC4F0B" w:rsidTr="00F75816">
        <w:tc>
          <w:tcPr>
            <w:tcW w:w="630" w:type="dxa"/>
            <w:vMerge w:val="restart"/>
          </w:tcPr>
          <w:p w:rsidR="003C1D5D" w:rsidRPr="00F13C3B" w:rsidRDefault="003C1D5D" w:rsidP="00D8393F">
            <w:pPr>
              <w:spacing w:line="264" w:lineRule="auto"/>
              <w:jc w:val="both"/>
              <w:rPr>
                <w:sz w:val="26"/>
                <w:szCs w:val="26"/>
                <w:lang w:val="nl-NL"/>
              </w:rPr>
            </w:pPr>
          </w:p>
        </w:tc>
        <w:tc>
          <w:tcPr>
            <w:tcW w:w="1677" w:type="dxa"/>
            <w:vMerge w:val="restart"/>
          </w:tcPr>
          <w:p w:rsidR="003C1D5D" w:rsidRPr="00F13C3B" w:rsidRDefault="003C1D5D" w:rsidP="00D8393F">
            <w:pPr>
              <w:spacing w:line="264" w:lineRule="auto"/>
              <w:jc w:val="both"/>
              <w:rPr>
                <w:sz w:val="26"/>
                <w:szCs w:val="26"/>
                <w:lang w:val="nl-NL"/>
              </w:rPr>
            </w:pPr>
          </w:p>
        </w:tc>
        <w:tc>
          <w:tcPr>
            <w:tcW w:w="810" w:type="dxa"/>
            <w:vMerge w:val="restart"/>
          </w:tcPr>
          <w:p w:rsidR="003C1D5D" w:rsidRPr="00F13C3B" w:rsidRDefault="003C1D5D" w:rsidP="00D8393F">
            <w:pPr>
              <w:spacing w:line="264" w:lineRule="auto"/>
              <w:jc w:val="center"/>
              <w:rPr>
                <w:sz w:val="26"/>
                <w:szCs w:val="26"/>
                <w:lang w:val="nl-NL"/>
              </w:rPr>
            </w:pPr>
          </w:p>
        </w:tc>
        <w:tc>
          <w:tcPr>
            <w:tcW w:w="810" w:type="dxa"/>
            <w:vMerge w:val="restart"/>
          </w:tcPr>
          <w:p w:rsidR="003C1D5D" w:rsidRPr="00D8393F" w:rsidRDefault="003C1D5D" w:rsidP="00D8393F">
            <w:pPr>
              <w:spacing w:line="264" w:lineRule="auto"/>
              <w:jc w:val="center"/>
              <w:rPr>
                <w:sz w:val="24"/>
                <w:szCs w:val="26"/>
                <w:lang w:val="nl-NL"/>
              </w:rPr>
            </w:pPr>
          </w:p>
        </w:tc>
        <w:tc>
          <w:tcPr>
            <w:tcW w:w="3411" w:type="dxa"/>
          </w:tcPr>
          <w:p w:rsidR="003C1D5D" w:rsidRPr="001D3C90" w:rsidRDefault="003C1D5D" w:rsidP="00542D6B">
            <w:pPr>
              <w:spacing w:line="264" w:lineRule="auto"/>
              <w:jc w:val="both"/>
              <w:rPr>
                <w:i/>
                <w:sz w:val="26"/>
                <w:szCs w:val="26"/>
                <w:lang w:val="nl-NL"/>
              </w:rPr>
            </w:pPr>
            <w:r w:rsidRPr="001D3C90">
              <w:rPr>
                <w:i/>
                <w:sz w:val="26"/>
                <w:szCs w:val="26"/>
                <w:lang w:val="nl-NL"/>
              </w:rPr>
              <w:t>(3) Tình hình thực hiện dự toán ngân sách và quyết toán ngân sách hàng năm:</w:t>
            </w:r>
          </w:p>
          <w:p w:rsidR="003C1D5D" w:rsidRDefault="003C1D5D" w:rsidP="00542D6B">
            <w:pPr>
              <w:spacing w:line="264" w:lineRule="auto"/>
              <w:jc w:val="both"/>
              <w:rPr>
                <w:sz w:val="26"/>
                <w:szCs w:val="26"/>
                <w:lang w:val="nl-NL"/>
              </w:rPr>
            </w:pPr>
            <w:r>
              <w:rPr>
                <w:sz w:val="26"/>
                <w:szCs w:val="26"/>
                <w:lang w:val="nl-NL"/>
              </w:rPr>
              <w:t>- Quyết toán ngân sách năm 2023;</w:t>
            </w:r>
          </w:p>
          <w:p w:rsidR="003C1D5D" w:rsidRDefault="003C1D5D" w:rsidP="00542D6B">
            <w:pPr>
              <w:spacing w:line="264" w:lineRule="auto"/>
              <w:jc w:val="both"/>
              <w:rPr>
                <w:sz w:val="26"/>
                <w:szCs w:val="26"/>
                <w:lang w:val="nl-NL"/>
              </w:rPr>
            </w:pPr>
            <w:r>
              <w:rPr>
                <w:sz w:val="26"/>
                <w:szCs w:val="26"/>
                <w:lang w:val="nl-NL"/>
              </w:rPr>
              <w:t>- Dự toán ngân sách năm 2024</w:t>
            </w:r>
          </w:p>
          <w:p w:rsidR="003C1D5D" w:rsidRDefault="003C1D5D" w:rsidP="00542D6B">
            <w:pPr>
              <w:spacing w:line="264" w:lineRule="auto"/>
              <w:jc w:val="both"/>
              <w:rPr>
                <w:sz w:val="26"/>
                <w:szCs w:val="26"/>
                <w:lang w:val="nl-NL"/>
              </w:rPr>
            </w:pPr>
            <w:r>
              <w:rPr>
                <w:sz w:val="26"/>
                <w:szCs w:val="26"/>
                <w:lang w:val="nl-NL"/>
              </w:rPr>
              <w:t>- Kế hoạch  thu, chi  năm học 2023- 2024; 2024- 2025;</w:t>
            </w:r>
          </w:p>
          <w:p w:rsidR="003C1D5D" w:rsidRDefault="003C1D5D" w:rsidP="00542D6B">
            <w:pPr>
              <w:spacing w:line="264" w:lineRule="auto"/>
              <w:jc w:val="both"/>
              <w:rPr>
                <w:sz w:val="26"/>
                <w:szCs w:val="26"/>
                <w:lang w:val="nl-NL"/>
              </w:rPr>
            </w:pPr>
            <w:r>
              <w:rPr>
                <w:sz w:val="26"/>
                <w:szCs w:val="26"/>
                <w:lang w:val="nl-NL"/>
              </w:rPr>
              <w:t>- Quyết định phê duyệt danh sách HS được miễn, giảm tiền học phí, các khoản thu, hỗ trợ chi phí học tập năm học 2023- 2024; 2024- 2025 (theo kỳ);</w:t>
            </w:r>
          </w:p>
          <w:p w:rsidR="003C1D5D" w:rsidRDefault="003C1D5D" w:rsidP="00542D6B">
            <w:pPr>
              <w:spacing w:line="264" w:lineRule="auto"/>
              <w:jc w:val="both"/>
              <w:rPr>
                <w:sz w:val="26"/>
                <w:szCs w:val="26"/>
                <w:lang w:val="nl-NL"/>
              </w:rPr>
            </w:pPr>
            <w:r>
              <w:rPr>
                <w:sz w:val="26"/>
                <w:szCs w:val="26"/>
                <w:lang w:val="nl-NL"/>
              </w:rPr>
              <w:t>- Quyết định công khai cấp kinh phí thực hiện NQ số 05/2022 và NQ số 01/2023 của HĐND TP;</w:t>
            </w:r>
          </w:p>
          <w:p w:rsidR="003C1D5D" w:rsidRDefault="003C1D5D" w:rsidP="00542D6B">
            <w:pPr>
              <w:spacing w:line="264" w:lineRule="auto"/>
              <w:jc w:val="both"/>
              <w:rPr>
                <w:sz w:val="26"/>
                <w:szCs w:val="26"/>
                <w:lang w:val="nl-NL"/>
              </w:rPr>
            </w:pPr>
            <w:r>
              <w:rPr>
                <w:sz w:val="26"/>
                <w:szCs w:val="26"/>
                <w:lang w:val="nl-NL"/>
              </w:rPr>
              <w:t>- QĐ công khai hỗ trợ học phí các đợt năm học 2023- 2024;</w:t>
            </w:r>
          </w:p>
          <w:p w:rsidR="003C1D5D" w:rsidRDefault="003C1D5D" w:rsidP="00542D6B">
            <w:pPr>
              <w:spacing w:line="264" w:lineRule="auto"/>
              <w:jc w:val="both"/>
              <w:rPr>
                <w:sz w:val="26"/>
                <w:szCs w:val="26"/>
                <w:lang w:val="nl-NL"/>
              </w:rPr>
            </w:pPr>
            <w:r>
              <w:rPr>
                <w:sz w:val="26"/>
                <w:szCs w:val="26"/>
                <w:lang w:val="nl-NL"/>
              </w:rPr>
              <w:t>- Danh sách chi trả lương CBGV, NV năm 2024;</w:t>
            </w:r>
          </w:p>
          <w:p w:rsidR="003C1D5D" w:rsidRDefault="003C1D5D" w:rsidP="008924AD">
            <w:pPr>
              <w:spacing w:line="264" w:lineRule="auto"/>
              <w:jc w:val="both"/>
              <w:rPr>
                <w:sz w:val="26"/>
                <w:szCs w:val="26"/>
                <w:lang w:val="nl-NL"/>
              </w:rPr>
            </w:pPr>
            <w:r>
              <w:rPr>
                <w:sz w:val="26"/>
                <w:szCs w:val="26"/>
                <w:lang w:val="nl-NL"/>
              </w:rPr>
              <w:t>- Kết quả kiểm tra năm học 2023- 2024</w:t>
            </w:r>
          </w:p>
        </w:tc>
        <w:tc>
          <w:tcPr>
            <w:tcW w:w="2169" w:type="dxa"/>
          </w:tcPr>
          <w:p w:rsidR="003C1D5D" w:rsidRDefault="003C1D5D" w:rsidP="00D8393F">
            <w:pPr>
              <w:spacing w:line="264" w:lineRule="auto"/>
              <w:rPr>
                <w:sz w:val="26"/>
                <w:szCs w:val="26"/>
                <w:lang w:val="nl-NL"/>
              </w:rPr>
            </w:pPr>
            <w:r>
              <w:rPr>
                <w:sz w:val="26"/>
                <w:szCs w:val="26"/>
                <w:lang w:val="nl-NL"/>
              </w:rPr>
              <w:t xml:space="preserve">- Thông báo trong các  cuộc họp HĐSP, CMHS; Niêm yết công khai và đăng tải trên nhóm zalo công việc, cổng thông tin của trường; </w:t>
            </w:r>
            <w:r w:rsidRPr="00F13C3B">
              <w:rPr>
                <w:sz w:val="26"/>
                <w:szCs w:val="26"/>
                <w:lang w:val="nl-NL"/>
              </w:rPr>
              <w:t>trên hệ thống QLVB</w:t>
            </w:r>
          </w:p>
        </w:tc>
      </w:tr>
      <w:tr w:rsidR="003C1D5D" w:rsidRPr="00CC4F0B" w:rsidTr="00F75816">
        <w:tc>
          <w:tcPr>
            <w:tcW w:w="630" w:type="dxa"/>
            <w:vMerge/>
          </w:tcPr>
          <w:p w:rsidR="003C1D5D" w:rsidRPr="00F13C3B" w:rsidRDefault="003C1D5D" w:rsidP="00D8393F">
            <w:pPr>
              <w:spacing w:line="264" w:lineRule="auto"/>
              <w:jc w:val="both"/>
              <w:rPr>
                <w:sz w:val="26"/>
                <w:szCs w:val="26"/>
                <w:lang w:val="nl-NL"/>
              </w:rPr>
            </w:pPr>
          </w:p>
        </w:tc>
        <w:tc>
          <w:tcPr>
            <w:tcW w:w="1677" w:type="dxa"/>
            <w:vMerge/>
          </w:tcPr>
          <w:p w:rsidR="003C1D5D" w:rsidRPr="00F13C3B" w:rsidRDefault="003C1D5D" w:rsidP="00D8393F">
            <w:pPr>
              <w:spacing w:line="264" w:lineRule="auto"/>
              <w:jc w:val="both"/>
              <w:rPr>
                <w:sz w:val="26"/>
                <w:szCs w:val="26"/>
                <w:lang w:val="nl-NL"/>
              </w:rPr>
            </w:pPr>
          </w:p>
        </w:tc>
        <w:tc>
          <w:tcPr>
            <w:tcW w:w="810" w:type="dxa"/>
            <w:vMerge/>
          </w:tcPr>
          <w:p w:rsidR="003C1D5D" w:rsidRPr="00F13C3B" w:rsidRDefault="003C1D5D" w:rsidP="00D8393F">
            <w:pPr>
              <w:spacing w:line="264" w:lineRule="auto"/>
              <w:jc w:val="center"/>
              <w:rPr>
                <w:sz w:val="26"/>
                <w:szCs w:val="26"/>
                <w:lang w:val="nl-NL"/>
              </w:rPr>
            </w:pPr>
          </w:p>
        </w:tc>
        <w:tc>
          <w:tcPr>
            <w:tcW w:w="810" w:type="dxa"/>
            <w:vMerge/>
          </w:tcPr>
          <w:p w:rsidR="003C1D5D" w:rsidRPr="00D8393F" w:rsidRDefault="003C1D5D" w:rsidP="00D8393F">
            <w:pPr>
              <w:spacing w:line="264" w:lineRule="auto"/>
              <w:jc w:val="center"/>
              <w:rPr>
                <w:sz w:val="24"/>
                <w:szCs w:val="26"/>
                <w:lang w:val="nl-NL"/>
              </w:rPr>
            </w:pPr>
          </w:p>
        </w:tc>
        <w:tc>
          <w:tcPr>
            <w:tcW w:w="3411" w:type="dxa"/>
          </w:tcPr>
          <w:p w:rsidR="003C1D5D" w:rsidRPr="001D3C90" w:rsidRDefault="003C1D5D" w:rsidP="00542D6B">
            <w:pPr>
              <w:spacing w:line="264" w:lineRule="auto"/>
              <w:jc w:val="both"/>
              <w:rPr>
                <w:i/>
                <w:sz w:val="26"/>
                <w:szCs w:val="26"/>
                <w:lang w:val="nl-NL"/>
              </w:rPr>
            </w:pPr>
            <w:r w:rsidRPr="001D3C90">
              <w:rPr>
                <w:i/>
                <w:sz w:val="26"/>
                <w:szCs w:val="26"/>
                <w:lang w:val="nl-NL"/>
              </w:rPr>
              <w:t>(4)Tiêu chuẩn, định mức, thủ tục hành chính về tài sản công</w:t>
            </w:r>
          </w:p>
          <w:p w:rsidR="003C1D5D" w:rsidRDefault="003C1D5D" w:rsidP="00542D6B">
            <w:pPr>
              <w:spacing w:line="264" w:lineRule="auto"/>
              <w:jc w:val="both"/>
              <w:rPr>
                <w:sz w:val="26"/>
                <w:szCs w:val="26"/>
                <w:lang w:val="nl-NL"/>
              </w:rPr>
            </w:pPr>
            <w:r>
              <w:rPr>
                <w:sz w:val="26"/>
                <w:szCs w:val="26"/>
                <w:lang w:val="nl-NL"/>
              </w:rPr>
              <w:t>- Quyết định ban hành Quy chế quản lý và sử dụng tài sản công trong trường học của trường THCS Mỹ Đức</w:t>
            </w:r>
          </w:p>
          <w:p w:rsidR="003C1D5D" w:rsidRDefault="003C1D5D" w:rsidP="00542D6B">
            <w:pPr>
              <w:spacing w:line="264" w:lineRule="auto"/>
              <w:jc w:val="both"/>
              <w:rPr>
                <w:sz w:val="26"/>
                <w:szCs w:val="26"/>
                <w:lang w:val="nl-NL"/>
              </w:rPr>
            </w:pPr>
            <w:r>
              <w:rPr>
                <w:sz w:val="26"/>
                <w:szCs w:val="26"/>
                <w:lang w:val="nl-NL"/>
              </w:rPr>
              <w:t>- Quy chế quản lý, sử dụng tài sản công năm 2024;</w:t>
            </w:r>
          </w:p>
          <w:p w:rsidR="003C1D5D" w:rsidRDefault="003C1D5D" w:rsidP="00542D6B">
            <w:pPr>
              <w:spacing w:line="264" w:lineRule="auto"/>
              <w:jc w:val="both"/>
              <w:rPr>
                <w:sz w:val="26"/>
                <w:szCs w:val="26"/>
                <w:lang w:val="nl-NL"/>
              </w:rPr>
            </w:pPr>
            <w:r>
              <w:rPr>
                <w:sz w:val="26"/>
                <w:szCs w:val="26"/>
                <w:lang w:val="nl-NL"/>
              </w:rPr>
              <w:t>- QĐ v/v ban hành quy chế chi tiêu nội bộ năm 2024 + Quy chế chi tiêu nội bộ năm 2024</w:t>
            </w:r>
          </w:p>
        </w:tc>
        <w:tc>
          <w:tcPr>
            <w:tcW w:w="2169" w:type="dxa"/>
          </w:tcPr>
          <w:p w:rsidR="003C1D5D" w:rsidRDefault="003C1D5D" w:rsidP="00D8393F">
            <w:pPr>
              <w:spacing w:line="264" w:lineRule="auto"/>
              <w:rPr>
                <w:sz w:val="26"/>
                <w:szCs w:val="26"/>
                <w:lang w:val="nl-NL"/>
              </w:rPr>
            </w:pPr>
            <w:r>
              <w:rPr>
                <w:sz w:val="26"/>
                <w:szCs w:val="26"/>
                <w:lang w:val="nl-NL"/>
              </w:rPr>
              <w:t xml:space="preserve">- Công bố trong các cuộc họp/ Hội nghị; đăng tải trên nhóm zalo công việc; công thông tin của trường; </w:t>
            </w:r>
            <w:r w:rsidRPr="00F13C3B">
              <w:rPr>
                <w:sz w:val="26"/>
                <w:szCs w:val="26"/>
                <w:lang w:val="nl-NL"/>
              </w:rPr>
              <w:t>trên hệ thống QLVB</w:t>
            </w:r>
          </w:p>
        </w:tc>
      </w:tr>
      <w:tr w:rsidR="003C1D5D" w:rsidRPr="00CC4F0B" w:rsidTr="00F75816">
        <w:tc>
          <w:tcPr>
            <w:tcW w:w="630" w:type="dxa"/>
            <w:vMerge/>
          </w:tcPr>
          <w:p w:rsidR="003C1D5D" w:rsidRPr="00F13C3B" w:rsidRDefault="003C1D5D" w:rsidP="00D8393F">
            <w:pPr>
              <w:spacing w:line="264" w:lineRule="auto"/>
              <w:jc w:val="both"/>
              <w:rPr>
                <w:sz w:val="26"/>
                <w:szCs w:val="26"/>
                <w:lang w:val="nl-NL"/>
              </w:rPr>
            </w:pPr>
          </w:p>
        </w:tc>
        <w:tc>
          <w:tcPr>
            <w:tcW w:w="1677" w:type="dxa"/>
            <w:vMerge/>
          </w:tcPr>
          <w:p w:rsidR="003C1D5D" w:rsidRPr="00F13C3B" w:rsidRDefault="003C1D5D" w:rsidP="00D8393F">
            <w:pPr>
              <w:spacing w:line="264" w:lineRule="auto"/>
              <w:jc w:val="both"/>
              <w:rPr>
                <w:sz w:val="26"/>
                <w:szCs w:val="26"/>
                <w:lang w:val="nl-NL"/>
              </w:rPr>
            </w:pPr>
          </w:p>
        </w:tc>
        <w:tc>
          <w:tcPr>
            <w:tcW w:w="810" w:type="dxa"/>
            <w:vMerge/>
          </w:tcPr>
          <w:p w:rsidR="003C1D5D" w:rsidRPr="00F13C3B" w:rsidRDefault="003C1D5D" w:rsidP="00D8393F">
            <w:pPr>
              <w:spacing w:line="264" w:lineRule="auto"/>
              <w:jc w:val="center"/>
              <w:rPr>
                <w:sz w:val="26"/>
                <w:szCs w:val="26"/>
                <w:lang w:val="nl-NL"/>
              </w:rPr>
            </w:pPr>
          </w:p>
        </w:tc>
        <w:tc>
          <w:tcPr>
            <w:tcW w:w="810" w:type="dxa"/>
            <w:vMerge/>
          </w:tcPr>
          <w:p w:rsidR="003C1D5D" w:rsidRPr="00D8393F" w:rsidRDefault="003C1D5D" w:rsidP="00D8393F">
            <w:pPr>
              <w:spacing w:line="264" w:lineRule="auto"/>
              <w:jc w:val="center"/>
              <w:rPr>
                <w:sz w:val="24"/>
                <w:szCs w:val="26"/>
                <w:lang w:val="nl-NL"/>
              </w:rPr>
            </w:pPr>
          </w:p>
        </w:tc>
        <w:tc>
          <w:tcPr>
            <w:tcW w:w="3411" w:type="dxa"/>
          </w:tcPr>
          <w:p w:rsidR="003C1D5D" w:rsidRPr="001D3C90" w:rsidRDefault="003C1D5D" w:rsidP="00542D6B">
            <w:pPr>
              <w:spacing w:line="264" w:lineRule="auto"/>
              <w:jc w:val="both"/>
              <w:rPr>
                <w:i/>
                <w:sz w:val="26"/>
                <w:szCs w:val="26"/>
                <w:lang w:val="nl-NL"/>
              </w:rPr>
            </w:pPr>
            <w:r w:rsidRPr="001D3C90">
              <w:rPr>
                <w:i/>
                <w:sz w:val="26"/>
                <w:szCs w:val="26"/>
                <w:lang w:val="nl-NL"/>
              </w:rPr>
              <w:t>(5) Việc tuyển dụng, tiếp nhận, đào tạo, bồi dưỡng....</w:t>
            </w:r>
          </w:p>
          <w:p w:rsidR="003C1D5D" w:rsidRDefault="003C1D5D" w:rsidP="00542D6B">
            <w:pPr>
              <w:spacing w:line="264" w:lineRule="auto"/>
              <w:jc w:val="both"/>
              <w:rPr>
                <w:sz w:val="26"/>
                <w:szCs w:val="26"/>
                <w:lang w:val="nl-NL"/>
              </w:rPr>
            </w:pPr>
            <w:r>
              <w:rPr>
                <w:sz w:val="26"/>
                <w:szCs w:val="26"/>
                <w:lang w:val="nl-NL"/>
              </w:rPr>
              <w:t>- Kế hoạch tuyển dụng năm 2024 của trường THCS Mỹ Đức;</w:t>
            </w:r>
          </w:p>
          <w:p w:rsidR="003C1D5D" w:rsidRDefault="003C1D5D" w:rsidP="00542D6B">
            <w:pPr>
              <w:spacing w:line="264" w:lineRule="auto"/>
              <w:jc w:val="both"/>
              <w:rPr>
                <w:sz w:val="26"/>
                <w:szCs w:val="26"/>
                <w:lang w:val="nl-NL"/>
              </w:rPr>
            </w:pPr>
            <w:r>
              <w:rPr>
                <w:sz w:val="26"/>
                <w:szCs w:val="26"/>
                <w:lang w:val="nl-NL"/>
              </w:rPr>
              <w:t>- Công khai các văn bản của UBND huyện về công tác tuyển dụng, đào tạo, bồi dưỡng:</w:t>
            </w:r>
          </w:p>
          <w:p w:rsidR="003C1D5D" w:rsidRDefault="003C1D5D" w:rsidP="00542D6B">
            <w:pPr>
              <w:spacing w:line="264" w:lineRule="auto"/>
              <w:jc w:val="both"/>
              <w:rPr>
                <w:sz w:val="26"/>
                <w:szCs w:val="26"/>
                <w:lang w:val="nl-NL"/>
              </w:rPr>
            </w:pPr>
            <w:r>
              <w:rPr>
                <w:sz w:val="26"/>
                <w:szCs w:val="26"/>
                <w:lang w:val="nl-NL"/>
              </w:rPr>
              <w:lastRenderedPageBreak/>
              <w:t>+ TB số 242/TB- UBND ngày 25/7/2024 v/v tuyển dụng viên chức các đơn vị sự nghiệp GD &amp; ĐT huyện năm 2024</w:t>
            </w:r>
          </w:p>
          <w:p w:rsidR="003C1D5D" w:rsidRDefault="003C1D5D" w:rsidP="00542D6B">
            <w:pPr>
              <w:spacing w:line="264" w:lineRule="auto"/>
              <w:jc w:val="both"/>
              <w:rPr>
                <w:sz w:val="26"/>
                <w:szCs w:val="26"/>
                <w:lang w:val="nl-NL"/>
              </w:rPr>
            </w:pPr>
            <w:r>
              <w:rPr>
                <w:sz w:val="26"/>
                <w:szCs w:val="26"/>
                <w:lang w:val="nl-NL"/>
              </w:rPr>
              <w:t>+ KH số 162/KH- UBND ngày 25/7/2024 v/v tuyển dụng viên chức các đơn vị sự nghiệp GD &amp; ĐT huyện năm 2024;</w:t>
            </w:r>
          </w:p>
          <w:p w:rsidR="003C1D5D" w:rsidRDefault="003C1D5D" w:rsidP="00542D6B">
            <w:pPr>
              <w:spacing w:line="264" w:lineRule="auto"/>
              <w:jc w:val="both"/>
              <w:rPr>
                <w:sz w:val="26"/>
                <w:szCs w:val="26"/>
                <w:lang w:val="nl-NL"/>
              </w:rPr>
            </w:pPr>
            <w:r>
              <w:rPr>
                <w:sz w:val="26"/>
                <w:szCs w:val="26"/>
                <w:lang w:val="nl-NL"/>
              </w:rPr>
              <w:t>+ QĐ số 5802/QĐ – UBND ngày 16/9/2024 của UBND huyện An Lão  v/v phê duyệt danh sách thí sinh đủ điều kiện dự xét tuyển (vòng 2) viên chức sự nghiệp GD &amp; ĐT...năm 2024;</w:t>
            </w:r>
          </w:p>
          <w:p w:rsidR="003C1D5D" w:rsidRDefault="003C1D5D" w:rsidP="007E03CF">
            <w:pPr>
              <w:spacing w:line="264" w:lineRule="auto"/>
              <w:jc w:val="both"/>
              <w:rPr>
                <w:sz w:val="26"/>
                <w:szCs w:val="26"/>
                <w:lang w:val="nl-NL"/>
              </w:rPr>
            </w:pPr>
            <w:r>
              <w:rPr>
                <w:sz w:val="26"/>
                <w:szCs w:val="26"/>
                <w:lang w:val="nl-NL"/>
              </w:rPr>
              <w:t xml:space="preserve">+ TB số 04/TB- HĐXT ngày 16/9/2024 danh sách  và  triệu tập thí sinh đủ ĐK dự xét tuyển (vòng 2) viên chức sự nghiệp GD &amp; ĐT...năm 2024; </w:t>
            </w:r>
          </w:p>
          <w:p w:rsidR="003C1D5D" w:rsidRDefault="003C1D5D" w:rsidP="007E03CF">
            <w:pPr>
              <w:spacing w:line="264" w:lineRule="auto"/>
              <w:jc w:val="both"/>
              <w:rPr>
                <w:sz w:val="26"/>
                <w:szCs w:val="26"/>
                <w:lang w:val="nl-NL"/>
              </w:rPr>
            </w:pPr>
            <w:r>
              <w:rPr>
                <w:sz w:val="26"/>
                <w:szCs w:val="26"/>
                <w:lang w:val="nl-NL"/>
              </w:rPr>
              <w:t>+ QĐ số 6074/QĐ – UBND ngày 03/10/2024 của UBND huyện An Lão  v/v phê duyệt kết quả tuyển dụng viên chức sự nghiệp GD &amp; ĐT...năm 2024;</w:t>
            </w:r>
          </w:p>
          <w:p w:rsidR="003C1D5D" w:rsidRPr="00960191" w:rsidRDefault="003C1D5D" w:rsidP="00960191">
            <w:pPr>
              <w:spacing w:line="264" w:lineRule="auto"/>
              <w:jc w:val="both"/>
              <w:rPr>
                <w:sz w:val="26"/>
                <w:szCs w:val="26"/>
                <w:lang w:val="nl-NL"/>
              </w:rPr>
            </w:pPr>
            <w:r>
              <w:rPr>
                <w:sz w:val="26"/>
                <w:szCs w:val="26"/>
                <w:lang w:val="nl-NL"/>
              </w:rPr>
              <w:t xml:space="preserve">- </w:t>
            </w:r>
            <w:r w:rsidRPr="00960191">
              <w:rPr>
                <w:sz w:val="26"/>
                <w:szCs w:val="26"/>
                <w:lang w:val="nl-NL"/>
              </w:rPr>
              <w:t>Công khai QĐ v/v công nhận kết quả đánh giá, xếp loại viên chức năm 2024 của trường THCS Mỹ Đức</w:t>
            </w:r>
            <w:r>
              <w:rPr>
                <w:sz w:val="26"/>
                <w:szCs w:val="26"/>
                <w:lang w:val="nl-NL"/>
              </w:rPr>
              <w:t>; Kết quả xét nâng lương thường xuyên, nâng lương trước hạn năm 2024</w:t>
            </w:r>
          </w:p>
        </w:tc>
        <w:tc>
          <w:tcPr>
            <w:tcW w:w="2169" w:type="dxa"/>
          </w:tcPr>
          <w:p w:rsidR="003C1D5D" w:rsidRDefault="003C1D5D" w:rsidP="00D8393F">
            <w:pPr>
              <w:spacing w:line="264" w:lineRule="auto"/>
              <w:rPr>
                <w:sz w:val="26"/>
                <w:szCs w:val="26"/>
                <w:lang w:val="nl-NL"/>
              </w:rPr>
            </w:pPr>
            <w:r>
              <w:rPr>
                <w:sz w:val="26"/>
                <w:szCs w:val="26"/>
                <w:lang w:val="nl-NL"/>
              </w:rPr>
              <w:lastRenderedPageBreak/>
              <w:t xml:space="preserve">Đăng tải trên nhóm zalo công việc; công thông tin của trường; </w:t>
            </w:r>
            <w:r w:rsidRPr="00F13C3B">
              <w:rPr>
                <w:sz w:val="26"/>
                <w:szCs w:val="26"/>
                <w:lang w:val="nl-NL"/>
              </w:rPr>
              <w:t>trên hệ thống QLVB</w:t>
            </w:r>
          </w:p>
        </w:tc>
      </w:tr>
      <w:tr w:rsidR="00516475" w:rsidRPr="00CC4F0B" w:rsidTr="00F75816">
        <w:tc>
          <w:tcPr>
            <w:tcW w:w="630" w:type="dxa"/>
          </w:tcPr>
          <w:p w:rsidR="00516475" w:rsidRPr="00F13C3B" w:rsidRDefault="00516475" w:rsidP="00D8393F">
            <w:pPr>
              <w:spacing w:line="264" w:lineRule="auto"/>
              <w:jc w:val="both"/>
              <w:rPr>
                <w:sz w:val="26"/>
                <w:szCs w:val="26"/>
                <w:lang w:val="nl-NL"/>
              </w:rPr>
            </w:pPr>
          </w:p>
        </w:tc>
        <w:tc>
          <w:tcPr>
            <w:tcW w:w="1677" w:type="dxa"/>
          </w:tcPr>
          <w:p w:rsidR="00516475" w:rsidRPr="00F13C3B" w:rsidRDefault="00516475" w:rsidP="00D8393F">
            <w:pPr>
              <w:spacing w:line="264" w:lineRule="auto"/>
              <w:jc w:val="both"/>
              <w:rPr>
                <w:sz w:val="26"/>
                <w:szCs w:val="26"/>
                <w:lang w:val="nl-NL"/>
              </w:rPr>
            </w:pPr>
          </w:p>
        </w:tc>
        <w:tc>
          <w:tcPr>
            <w:tcW w:w="810" w:type="dxa"/>
          </w:tcPr>
          <w:p w:rsidR="00516475" w:rsidRPr="00F13C3B" w:rsidRDefault="00516475" w:rsidP="00D8393F">
            <w:pPr>
              <w:spacing w:line="264" w:lineRule="auto"/>
              <w:jc w:val="center"/>
              <w:rPr>
                <w:sz w:val="26"/>
                <w:szCs w:val="26"/>
                <w:lang w:val="nl-NL"/>
              </w:rPr>
            </w:pPr>
          </w:p>
        </w:tc>
        <w:tc>
          <w:tcPr>
            <w:tcW w:w="810" w:type="dxa"/>
          </w:tcPr>
          <w:p w:rsidR="00516475" w:rsidRPr="00D8393F" w:rsidRDefault="00516475" w:rsidP="00D8393F">
            <w:pPr>
              <w:spacing w:line="264" w:lineRule="auto"/>
              <w:jc w:val="center"/>
              <w:rPr>
                <w:sz w:val="24"/>
                <w:szCs w:val="26"/>
                <w:lang w:val="nl-NL"/>
              </w:rPr>
            </w:pPr>
          </w:p>
        </w:tc>
        <w:tc>
          <w:tcPr>
            <w:tcW w:w="3411" w:type="dxa"/>
          </w:tcPr>
          <w:p w:rsidR="00516475" w:rsidRPr="001D3C90" w:rsidRDefault="00516475" w:rsidP="00542D6B">
            <w:pPr>
              <w:spacing w:line="264" w:lineRule="auto"/>
              <w:jc w:val="both"/>
              <w:rPr>
                <w:i/>
                <w:sz w:val="26"/>
                <w:szCs w:val="26"/>
                <w:lang w:val="nl-NL"/>
              </w:rPr>
            </w:pPr>
            <w:r w:rsidRPr="001D3C90">
              <w:rPr>
                <w:i/>
                <w:sz w:val="26"/>
                <w:szCs w:val="26"/>
                <w:lang w:val="nl-NL"/>
              </w:rPr>
              <w:t>(6) Nội quy, quy chế, quy định của cơ quan, đơn vị; quy tắc ứng xử....:</w:t>
            </w:r>
          </w:p>
          <w:p w:rsidR="003244DF" w:rsidRPr="008924AD" w:rsidRDefault="003244DF" w:rsidP="003244DF">
            <w:pPr>
              <w:spacing w:before="60" w:after="60" w:line="360" w:lineRule="exact"/>
              <w:jc w:val="both"/>
              <w:rPr>
                <w:sz w:val="24"/>
                <w:szCs w:val="24"/>
                <w:lang w:val="nl-NL"/>
              </w:rPr>
            </w:pPr>
            <w:r>
              <w:rPr>
                <w:sz w:val="24"/>
                <w:szCs w:val="24"/>
                <w:lang w:val="nl-NL"/>
              </w:rPr>
              <w:t xml:space="preserve">- QĐ + phân công nhiệm vụ cho CBGV. NV năm học </w:t>
            </w:r>
            <w:r w:rsidRPr="008924AD">
              <w:rPr>
                <w:sz w:val="24"/>
                <w:szCs w:val="24"/>
                <w:lang w:val="nl-NL"/>
              </w:rPr>
              <w:t>2023-2024; 2024- 2025;</w:t>
            </w:r>
          </w:p>
          <w:p w:rsidR="001138C0" w:rsidRPr="008924AD" w:rsidRDefault="001D3C90" w:rsidP="001138C0">
            <w:pPr>
              <w:spacing w:before="60" w:after="60" w:line="360" w:lineRule="exact"/>
              <w:jc w:val="both"/>
              <w:rPr>
                <w:sz w:val="24"/>
                <w:szCs w:val="24"/>
                <w:lang w:val="nl-NL"/>
              </w:rPr>
            </w:pPr>
            <w:r>
              <w:rPr>
                <w:sz w:val="24"/>
                <w:szCs w:val="24"/>
                <w:lang w:val="nl-NL"/>
              </w:rPr>
              <w:t xml:space="preserve">- Quy chế </w:t>
            </w:r>
            <w:r w:rsidR="001138C0">
              <w:rPr>
                <w:sz w:val="24"/>
                <w:szCs w:val="24"/>
                <w:lang w:val="nl-NL"/>
              </w:rPr>
              <w:t xml:space="preserve">phối hợp giữa Nhà trường và Công đoàn năm học </w:t>
            </w:r>
            <w:r w:rsidR="001138C0" w:rsidRPr="008924AD">
              <w:rPr>
                <w:sz w:val="24"/>
                <w:szCs w:val="24"/>
                <w:lang w:val="nl-NL"/>
              </w:rPr>
              <w:t>2023-2024; 2024- 2025;</w:t>
            </w:r>
          </w:p>
          <w:p w:rsidR="001D3C90" w:rsidRDefault="001138C0" w:rsidP="008924AD">
            <w:pPr>
              <w:spacing w:before="60" w:after="60" w:line="360" w:lineRule="exact"/>
              <w:jc w:val="both"/>
              <w:rPr>
                <w:sz w:val="24"/>
                <w:szCs w:val="24"/>
                <w:lang w:val="nl-NL"/>
              </w:rPr>
            </w:pPr>
            <w:r>
              <w:rPr>
                <w:sz w:val="24"/>
                <w:szCs w:val="24"/>
                <w:lang w:val="nl-NL"/>
              </w:rPr>
              <w:lastRenderedPageBreak/>
              <w:t xml:space="preserve">- QĐ v/v ban hành quy tắc ứng xử trong nhà trường + Quy tắc ứng xử của CB,VC, NLĐ </w:t>
            </w:r>
          </w:p>
          <w:p w:rsidR="008924AD" w:rsidRPr="008924AD" w:rsidRDefault="008924AD" w:rsidP="008924AD">
            <w:pPr>
              <w:spacing w:before="60" w:after="60" w:line="360" w:lineRule="exact"/>
              <w:jc w:val="both"/>
              <w:rPr>
                <w:sz w:val="24"/>
                <w:szCs w:val="24"/>
                <w:lang w:val="nl-NL"/>
              </w:rPr>
            </w:pPr>
            <w:r w:rsidRPr="008924AD">
              <w:rPr>
                <w:sz w:val="24"/>
                <w:szCs w:val="24"/>
                <w:lang w:val="nl-NL"/>
              </w:rPr>
              <w:t>- QĐ v/v kiện toàn BCĐ thực hiện QCDC trường THCS Mỹ Đức năm học 2023-2024; 2024- 2025;</w:t>
            </w:r>
          </w:p>
          <w:p w:rsidR="008924AD" w:rsidRDefault="008924AD" w:rsidP="008924AD">
            <w:pPr>
              <w:spacing w:before="60" w:after="60" w:line="360" w:lineRule="exact"/>
              <w:jc w:val="both"/>
              <w:rPr>
                <w:sz w:val="24"/>
                <w:szCs w:val="24"/>
              </w:rPr>
            </w:pPr>
            <w:r>
              <w:rPr>
                <w:sz w:val="24"/>
                <w:szCs w:val="24"/>
              </w:rPr>
              <w:t xml:space="preserve">Chương trình hoạt động, phân công nhiệm vụ Ban chỉ đạo thực hiện QCDC năm </w:t>
            </w:r>
            <w:proofErr w:type="gramStart"/>
            <w:r>
              <w:rPr>
                <w:sz w:val="24"/>
                <w:szCs w:val="24"/>
              </w:rPr>
              <w:t>học  2023</w:t>
            </w:r>
            <w:proofErr w:type="gramEnd"/>
            <w:r>
              <w:rPr>
                <w:sz w:val="24"/>
                <w:szCs w:val="24"/>
              </w:rPr>
              <w:t>-2024, 2024-2025;</w:t>
            </w:r>
          </w:p>
          <w:p w:rsidR="008924AD" w:rsidRDefault="008924AD" w:rsidP="008924AD">
            <w:pPr>
              <w:spacing w:before="60" w:after="60" w:line="360" w:lineRule="exact"/>
              <w:jc w:val="both"/>
              <w:rPr>
                <w:sz w:val="24"/>
                <w:szCs w:val="24"/>
              </w:rPr>
            </w:pPr>
            <w:r>
              <w:rPr>
                <w:sz w:val="24"/>
                <w:szCs w:val="24"/>
              </w:rPr>
              <w:t xml:space="preserve">- Kế hoạch số 49/KH- THCSMĐ ngày 29/9/2023 và </w:t>
            </w:r>
            <w:r w:rsidRPr="00075697">
              <w:rPr>
                <w:sz w:val="24"/>
                <w:szCs w:val="24"/>
              </w:rPr>
              <w:softHyphen/>
            </w:r>
            <w:r>
              <w:rPr>
                <w:sz w:val="24"/>
                <w:szCs w:val="24"/>
              </w:rPr>
              <w:t>Kế hoạch số 57/KH- THCSMĐ ngày 09/10/2024 v/v thực hiện Quy chế dân chủ ở cơ sở trong hoạt động của nhà trường năm học 2023-2024; 2024- 2025;</w:t>
            </w:r>
          </w:p>
          <w:p w:rsidR="008924AD" w:rsidRDefault="008924AD" w:rsidP="008924AD">
            <w:pPr>
              <w:spacing w:before="60" w:after="60" w:line="360" w:lineRule="exact"/>
              <w:jc w:val="both"/>
              <w:rPr>
                <w:sz w:val="24"/>
                <w:szCs w:val="24"/>
              </w:rPr>
            </w:pPr>
            <w:r>
              <w:rPr>
                <w:sz w:val="24"/>
                <w:szCs w:val="24"/>
              </w:rPr>
              <w:t>- QĐ v/v ban hành Quy chế + Quy chế thực hiện dân chủ ở trường THCS Mỹ Đức 2023-2024; 2024- 2025;</w:t>
            </w:r>
          </w:p>
          <w:p w:rsidR="00516475" w:rsidRDefault="008924AD" w:rsidP="008924AD">
            <w:pPr>
              <w:spacing w:line="264" w:lineRule="auto"/>
              <w:jc w:val="both"/>
              <w:rPr>
                <w:sz w:val="26"/>
                <w:szCs w:val="26"/>
              </w:rPr>
            </w:pPr>
            <w:r>
              <w:rPr>
                <w:sz w:val="26"/>
                <w:szCs w:val="26"/>
              </w:rPr>
              <w:t xml:space="preserve">- QĐ về việc ban hành quy </w:t>
            </w:r>
            <w:proofErr w:type="gramStart"/>
            <w:r>
              <w:rPr>
                <w:sz w:val="26"/>
                <w:szCs w:val="26"/>
              </w:rPr>
              <w:t>chế  và</w:t>
            </w:r>
            <w:proofErr w:type="gramEnd"/>
            <w:r>
              <w:rPr>
                <w:sz w:val="26"/>
                <w:szCs w:val="26"/>
              </w:rPr>
              <w:t xml:space="preserve"> QC công khai tài chính tại trường THCS Mỹ Đức năm học 2023- 2024; 2024- 2025;</w:t>
            </w:r>
          </w:p>
          <w:p w:rsidR="00960191" w:rsidRDefault="00960191" w:rsidP="008924AD">
            <w:pPr>
              <w:spacing w:line="264" w:lineRule="auto"/>
              <w:jc w:val="both"/>
              <w:rPr>
                <w:sz w:val="26"/>
                <w:szCs w:val="26"/>
              </w:rPr>
            </w:pPr>
            <w:r>
              <w:rPr>
                <w:sz w:val="26"/>
                <w:szCs w:val="26"/>
              </w:rPr>
              <w:t xml:space="preserve">- QĐ v/v kiện toàn BCĐ thực hiện </w:t>
            </w:r>
            <w:proofErr w:type="gramStart"/>
            <w:r>
              <w:rPr>
                <w:sz w:val="26"/>
                <w:szCs w:val="26"/>
              </w:rPr>
              <w:t>công  tác</w:t>
            </w:r>
            <w:proofErr w:type="gramEnd"/>
            <w:r>
              <w:rPr>
                <w:sz w:val="26"/>
                <w:szCs w:val="26"/>
              </w:rPr>
              <w:t xml:space="preserve"> công khai năm học 2023- 2024; 2024- 2025;</w:t>
            </w:r>
          </w:p>
          <w:p w:rsidR="00880094" w:rsidRDefault="00880094" w:rsidP="008924AD">
            <w:pPr>
              <w:spacing w:line="264" w:lineRule="auto"/>
              <w:jc w:val="both"/>
              <w:rPr>
                <w:sz w:val="26"/>
                <w:szCs w:val="26"/>
              </w:rPr>
            </w:pPr>
            <w:r>
              <w:rPr>
                <w:sz w:val="26"/>
                <w:szCs w:val="26"/>
              </w:rPr>
              <w:t>- QĐ v/v ban hành QC công khai của nhà trường năm học 2023- 2024; 2024- 2025;</w:t>
            </w:r>
          </w:p>
          <w:p w:rsidR="00960191" w:rsidRDefault="00960191" w:rsidP="008924AD">
            <w:pPr>
              <w:spacing w:line="264" w:lineRule="auto"/>
              <w:jc w:val="both"/>
              <w:rPr>
                <w:sz w:val="26"/>
                <w:szCs w:val="26"/>
              </w:rPr>
            </w:pPr>
            <w:r>
              <w:rPr>
                <w:sz w:val="26"/>
                <w:szCs w:val="26"/>
              </w:rPr>
              <w:t>- KH thực hiện công khai năm học 2023- 2024; 2024- 2025;</w:t>
            </w:r>
          </w:p>
          <w:p w:rsidR="00960191" w:rsidRDefault="00960191" w:rsidP="008924AD">
            <w:pPr>
              <w:spacing w:line="264" w:lineRule="auto"/>
              <w:jc w:val="both"/>
              <w:rPr>
                <w:sz w:val="26"/>
                <w:szCs w:val="26"/>
              </w:rPr>
            </w:pPr>
            <w:r>
              <w:rPr>
                <w:sz w:val="26"/>
                <w:szCs w:val="26"/>
              </w:rPr>
              <w:t xml:space="preserve">- Các biên bản xác nhận </w:t>
            </w:r>
            <w:r w:rsidR="00880094">
              <w:rPr>
                <w:sz w:val="26"/>
                <w:szCs w:val="26"/>
              </w:rPr>
              <w:t xml:space="preserve">công khai chỉ tiêu, các ĐK tuyển sinh, cam kết chất lượng giáo dục, điều kiện đảm bảo chất lượng </w:t>
            </w:r>
            <w:proofErr w:type="gramStart"/>
            <w:r w:rsidR="00880094">
              <w:rPr>
                <w:sz w:val="26"/>
                <w:szCs w:val="26"/>
              </w:rPr>
              <w:t>GD  thời</w:t>
            </w:r>
            <w:proofErr w:type="gramEnd"/>
            <w:r w:rsidR="00880094">
              <w:rPr>
                <w:sz w:val="26"/>
                <w:szCs w:val="26"/>
              </w:rPr>
              <w:t xml:space="preserve"> điểm cuối năm 2023- 2024</w:t>
            </w:r>
            <w:r w:rsidR="001D3C90">
              <w:rPr>
                <w:sz w:val="26"/>
                <w:szCs w:val="26"/>
              </w:rPr>
              <w:t>;</w:t>
            </w:r>
          </w:p>
          <w:p w:rsidR="001D3C90" w:rsidRPr="008924AD" w:rsidRDefault="001D3C90" w:rsidP="008924AD">
            <w:pPr>
              <w:spacing w:line="264" w:lineRule="auto"/>
              <w:jc w:val="both"/>
              <w:rPr>
                <w:sz w:val="26"/>
                <w:szCs w:val="26"/>
              </w:rPr>
            </w:pPr>
            <w:r>
              <w:rPr>
                <w:sz w:val="26"/>
                <w:szCs w:val="26"/>
              </w:rPr>
              <w:lastRenderedPageBreak/>
              <w:t>- Công khai thông tin cơ sở giáo dục đầu năm 2024 - 2025</w:t>
            </w:r>
          </w:p>
        </w:tc>
        <w:tc>
          <w:tcPr>
            <w:tcW w:w="2169" w:type="dxa"/>
          </w:tcPr>
          <w:p w:rsidR="00516475" w:rsidRDefault="003244DF" w:rsidP="00D8393F">
            <w:pPr>
              <w:spacing w:line="264" w:lineRule="auto"/>
              <w:rPr>
                <w:sz w:val="26"/>
                <w:szCs w:val="26"/>
                <w:lang w:val="nl-NL"/>
              </w:rPr>
            </w:pPr>
            <w:r>
              <w:rPr>
                <w:sz w:val="26"/>
                <w:szCs w:val="26"/>
              </w:rPr>
              <w:lastRenderedPageBreak/>
              <w:t>Đ</w:t>
            </w:r>
            <w:r>
              <w:rPr>
                <w:sz w:val="26"/>
                <w:szCs w:val="26"/>
                <w:lang w:val="nl-NL"/>
              </w:rPr>
              <w:t xml:space="preserve">ăng tải trên nhóm zalo công việc; công thông tin của trường; </w:t>
            </w:r>
            <w:r w:rsidRPr="00F13C3B">
              <w:rPr>
                <w:sz w:val="26"/>
                <w:szCs w:val="26"/>
                <w:lang w:val="nl-NL"/>
              </w:rPr>
              <w:t>trên hệ thống QLVB</w:t>
            </w:r>
          </w:p>
        </w:tc>
      </w:tr>
      <w:tr w:rsidR="00D8393F" w:rsidRPr="001138C0" w:rsidTr="00F75816">
        <w:tc>
          <w:tcPr>
            <w:tcW w:w="630" w:type="dxa"/>
          </w:tcPr>
          <w:p w:rsidR="00D8393F" w:rsidRPr="00F13C3B" w:rsidRDefault="00D8393F" w:rsidP="00D8393F">
            <w:pPr>
              <w:spacing w:line="264" w:lineRule="auto"/>
              <w:jc w:val="both"/>
              <w:rPr>
                <w:sz w:val="26"/>
                <w:szCs w:val="26"/>
                <w:lang w:val="nl-NL"/>
              </w:rPr>
            </w:pPr>
            <w:r w:rsidRPr="00F13C3B">
              <w:rPr>
                <w:sz w:val="26"/>
                <w:szCs w:val="26"/>
                <w:lang w:val="nl-NL"/>
              </w:rPr>
              <w:lastRenderedPageBreak/>
              <w:t>2</w:t>
            </w:r>
          </w:p>
        </w:tc>
        <w:tc>
          <w:tcPr>
            <w:tcW w:w="1677" w:type="dxa"/>
          </w:tcPr>
          <w:p w:rsidR="00D8393F" w:rsidRPr="00F13C3B" w:rsidRDefault="00D8393F" w:rsidP="00D8393F">
            <w:pPr>
              <w:spacing w:line="264" w:lineRule="auto"/>
              <w:jc w:val="both"/>
              <w:rPr>
                <w:sz w:val="26"/>
                <w:szCs w:val="26"/>
                <w:lang w:val="nl-NL"/>
              </w:rPr>
            </w:pPr>
            <w:r w:rsidRPr="00F13C3B">
              <w:rPr>
                <w:sz w:val="26"/>
                <w:szCs w:val="26"/>
                <w:lang w:val="nl-NL"/>
              </w:rPr>
              <w:t>CB, CC,VC, NLĐ được bàn và quyết định những nội dung quy định tại Điều 49 Luật thực hiện dân chủ ở cơ sở</w:t>
            </w:r>
          </w:p>
        </w:tc>
        <w:tc>
          <w:tcPr>
            <w:tcW w:w="810" w:type="dxa"/>
          </w:tcPr>
          <w:p w:rsidR="00ED782C" w:rsidRDefault="00ED782C" w:rsidP="00D8393F">
            <w:pPr>
              <w:spacing w:line="264" w:lineRule="auto"/>
              <w:jc w:val="center"/>
              <w:rPr>
                <w:sz w:val="26"/>
                <w:szCs w:val="26"/>
                <w:lang w:val="nl-NL"/>
              </w:rPr>
            </w:pPr>
          </w:p>
          <w:p w:rsidR="00ED782C" w:rsidRDefault="00ED782C" w:rsidP="00D8393F">
            <w:pPr>
              <w:spacing w:line="264" w:lineRule="auto"/>
              <w:jc w:val="center"/>
              <w:rPr>
                <w:sz w:val="26"/>
                <w:szCs w:val="26"/>
                <w:lang w:val="nl-NL"/>
              </w:rPr>
            </w:pPr>
          </w:p>
          <w:p w:rsidR="00ED782C" w:rsidRDefault="00ED782C" w:rsidP="00D8393F">
            <w:pPr>
              <w:spacing w:line="264" w:lineRule="auto"/>
              <w:jc w:val="center"/>
              <w:rPr>
                <w:sz w:val="26"/>
                <w:szCs w:val="26"/>
                <w:lang w:val="nl-NL"/>
              </w:rPr>
            </w:pPr>
          </w:p>
          <w:p w:rsidR="00D8393F" w:rsidRPr="00F13C3B" w:rsidRDefault="00D8393F" w:rsidP="00D8393F">
            <w:pPr>
              <w:spacing w:line="264" w:lineRule="auto"/>
              <w:jc w:val="center"/>
              <w:rPr>
                <w:sz w:val="26"/>
                <w:szCs w:val="26"/>
                <w:lang w:val="nl-NL"/>
              </w:rPr>
            </w:pPr>
            <w:r w:rsidRPr="00F13C3B">
              <w:rPr>
                <w:sz w:val="26"/>
                <w:szCs w:val="26"/>
                <w:lang w:val="nl-NL"/>
              </w:rPr>
              <w:t>2</w:t>
            </w:r>
            <w:r w:rsidR="003C1D5D">
              <w:rPr>
                <w:sz w:val="26"/>
                <w:szCs w:val="26"/>
                <w:lang w:val="nl-NL"/>
              </w:rPr>
              <w:t>,0</w:t>
            </w:r>
          </w:p>
        </w:tc>
        <w:tc>
          <w:tcPr>
            <w:tcW w:w="810" w:type="dxa"/>
          </w:tcPr>
          <w:p w:rsidR="00D8393F" w:rsidRDefault="00D8393F" w:rsidP="00D8393F">
            <w:pPr>
              <w:spacing w:line="264" w:lineRule="auto"/>
              <w:jc w:val="both"/>
              <w:rPr>
                <w:sz w:val="26"/>
                <w:szCs w:val="26"/>
                <w:lang w:val="nl-NL"/>
              </w:rPr>
            </w:pPr>
          </w:p>
          <w:p w:rsidR="00ED782C" w:rsidRDefault="00ED782C" w:rsidP="00D8393F">
            <w:pPr>
              <w:spacing w:line="264" w:lineRule="auto"/>
              <w:jc w:val="both"/>
              <w:rPr>
                <w:sz w:val="26"/>
                <w:szCs w:val="26"/>
                <w:lang w:val="nl-NL"/>
              </w:rPr>
            </w:pPr>
          </w:p>
          <w:p w:rsidR="00ED782C" w:rsidRDefault="00ED782C" w:rsidP="00D8393F">
            <w:pPr>
              <w:spacing w:line="264" w:lineRule="auto"/>
              <w:jc w:val="both"/>
              <w:rPr>
                <w:sz w:val="26"/>
                <w:szCs w:val="26"/>
                <w:lang w:val="nl-NL"/>
              </w:rPr>
            </w:pPr>
          </w:p>
          <w:p w:rsidR="00ED782C" w:rsidRPr="00F13C3B" w:rsidRDefault="00ED782C" w:rsidP="00D8393F">
            <w:pPr>
              <w:spacing w:line="264" w:lineRule="auto"/>
              <w:jc w:val="both"/>
              <w:rPr>
                <w:sz w:val="26"/>
                <w:szCs w:val="26"/>
                <w:lang w:val="nl-NL"/>
              </w:rPr>
            </w:pPr>
            <w:r>
              <w:rPr>
                <w:sz w:val="26"/>
                <w:szCs w:val="26"/>
                <w:lang w:val="nl-NL"/>
              </w:rPr>
              <w:t>2</w:t>
            </w:r>
            <w:r w:rsidR="003C1D5D">
              <w:rPr>
                <w:sz w:val="26"/>
                <w:szCs w:val="26"/>
                <w:lang w:val="nl-NL"/>
              </w:rPr>
              <w:t>,0</w:t>
            </w:r>
          </w:p>
        </w:tc>
        <w:tc>
          <w:tcPr>
            <w:tcW w:w="3411" w:type="dxa"/>
          </w:tcPr>
          <w:p w:rsidR="001138C0" w:rsidRPr="001138C0" w:rsidRDefault="001138C0" w:rsidP="001138C0">
            <w:pPr>
              <w:spacing w:line="264" w:lineRule="auto"/>
              <w:jc w:val="both"/>
              <w:rPr>
                <w:sz w:val="26"/>
                <w:szCs w:val="26"/>
                <w:lang w:val="nl-NL"/>
              </w:rPr>
            </w:pPr>
            <w:r>
              <w:rPr>
                <w:sz w:val="26"/>
                <w:szCs w:val="26"/>
                <w:lang w:val="nl-NL"/>
              </w:rPr>
              <w:t xml:space="preserve">- </w:t>
            </w:r>
            <w:r w:rsidR="003244DF">
              <w:rPr>
                <w:sz w:val="26"/>
                <w:szCs w:val="26"/>
                <w:lang w:val="nl-NL"/>
              </w:rPr>
              <w:t>Biên bản Hội nghị CBVC</w:t>
            </w:r>
            <w:r w:rsidRPr="001138C0">
              <w:rPr>
                <w:sz w:val="26"/>
                <w:szCs w:val="26"/>
                <w:lang w:val="nl-NL"/>
              </w:rPr>
              <w:t>, người lao động năm học 2023- 2024; 2024- 2025</w:t>
            </w:r>
          </w:p>
          <w:p w:rsidR="00ED782C" w:rsidRPr="00F13C3B" w:rsidRDefault="001138C0" w:rsidP="00D8393F">
            <w:pPr>
              <w:spacing w:line="264" w:lineRule="auto"/>
              <w:jc w:val="both"/>
              <w:rPr>
                <w:sz w:val="26"/>
                <w:szCs w:val="26"/>
                <w:lang w:val="nl-NL"/>
              </w:rPr>
            </w:pPr>
            <w:r>
              <w:rPr>
                <w:sz w:val="26"/>
                <w:szCs w:val="26"/>
                <w:lang w:val="nl-NL"/>
              </w:rPr>
              <w:t xml:space="preserve">- </w:t>
            </w:r>
            <w:r w:rsidR="00D8393F" w:rsidRPr="00F13C3B">
              <w:rPr>
                <w:sz w:val="26"/>
                <w:szCs w:val="26"/>
                <w:lang w:val="nl-NL"/>
              </w:rPr>
              <w:t xml:space="preserve">Nghị quyết </w:t>
            </w:r>
            <w:r w:rsidRPr="001138C0">
              <w:rPr>
                <w:sz w:val="26"/>
                <w:szCs w:val="26"/>
                <w:lang w:val="nl-NL"/>
              </w:rPr>
              <w:t>Hội nghị CBVc, người lao động năm học 2023- 2024; 2024- 2025</w:t>
            </w:r>
            <w:r>
              <w:rPr>
                <w:sz w:val="26"/>
                <w:szCs w:val="26"/>
                <w:lang w:val="nl-NL"/>
              </w:rPr>
              <w:t>;</w:t>
            </w:r>
          </w:p>
        </w:tc>
        <w:tc>
          <w:tcPr>
            <w:tcW w:w="2169" w:type="dxa"/>
          </w:tcPr>
          <w:p w:rsidR="00D8393F" w:rsidRPr="00F13C3B" w:rsidRDefault="003244DF" w:rsidP="00D8393F">
            <w:pPr>
              <w:spacing w:line="264" w:lineRule="auto"/>
              <w:jc w:val="both"/>
              <w:rPr>
                <w:sz w:val="26"/>
                <w:szCs w:val="26"/>
                <w:lang w:val="nl-NL"/>
              </w:rPr>
            </w:pPr>
            <w:r>
              <w:rPr>
                <w:sz w:val="26"/>
                <w:szCs w:val="26"/>
                <w:lang w:val="nl-NL"/>
              </w:rPr>
              <w:t>Thông qua trước Hội nghị CBVC, NLĐ</w:t>
            </w:r>
          </w:p>
        </w:tc>
      </w:tr>
      <w:tr w:rsidR="00D8393F" w:rsidRPr="00CC4F0B" w:rsidTr="00F75816">
        <w:tc>
          <w:tcPr>
            <w:tcW w:w="630" w:type="dxa"/>
          </w:tcPr>
          <w:p w:rsidR="00D8393F" w:rsidRPr="00F13C3B" w:rsidRDefault="00D8393F" w:rsidP="00D8393F">
            <w:pPr>
              <w:spacing w:line="264" w:lineRule="auto"/>
              <w:jc w:val="both"/>
              <w:rPr>
                <w:sz w:val="26"/>
                <w:szCs w:val="26"/>
                <w:lang w:val="nl-NL"/>
              </w:rPr>
            </w:pPr>
            <w:r w:rsidRPr="00F13C3B">
              <w:rPr>
                <w:sz w:val="26"/>
                <w:szCs w:val="26"/>
                <w:lang w:val="nl-NL"/>
              </w:rPr>
              <w:t>3</w:t>
            </w:r>
          </w:p>
        </w:tc>
        <w:tc>
          <w:tcPr>
            <w:tcW w:w="1677" w:type="dxa"/>
          </w:tcPr>
          <w:p w:rsidR="00D8393F" w:rsidRPr="00F13C3B" w:rsidRDefault="00ED782C" w:rsidP="00D8393F">
            <w:pPr>
              <w:spacing w:line="264" w:lineRule="auto"/>
              <w:jc w:val="both"/>
              <w:rPr>
                <w:sz w:val="26"/>
                <w:szCs w:val="26"/>
                <w:lang w:val="nl-NL"/>
              </w:rPr>
            </w:pPr>
            <w:r>
              <w:rPr>
                <w:sz w:val="26"/>
                <w:szCs w:val="26"/>
                <w:lang w:val="nl-NL"/>
              </w:rPr>
              <w:t>CB,</w:t>
            </w:r>
            <w:r w:rsidR="00D8393F" w:rsidRPr="00F13C3B">
              <w:rPr>
                <w:sz w:val="26"/>
                <w:szCs w:val="26"/>
                <w:lang w:val="nl-NL"/>
              </w:rPr>
              <w:t>VC,NLĐ được tham gia ý kiến trước khi người đúng đầu cơ quan quyết định những nội dung quy định tại Điều 53 Luật thực hiện dân chủ ở cơ sở</w:t>
            </w:r>
          </w:p>
        </w:tc>
        <w:tc>
          <w:tcPr>
            <w:tcW w:w="810" w:type="dxa"/>
          </w:tcPr>
          <w:p w:rsidR="001138C0" w:rsidRDefault="001138C0" w:rsidP="00D8393F">
            <w:pPr>
              <w:spacing w:line="264" w:lineRule="auto"/>
              <w:jc w:val="center"/>
              <w:rPr>
                <w:sz w:val="26"/>
                <w:szCs w:val="26"/>
                <w:lang w:val="nl-NL"/>
              </w:rPr>
            </w:pPr>
          </w:p>
          <w:p w:rsidR="001138C0" w:rsidRDefault="001138C0" w:rsidP="00D8393F">
            <w:pPr>
              <w:spacing w:line="264" w:lineRule="auto"/>
              <w:jc w:val="center"/>
              <w:rPr>
                <w:sz w:val="26"/>
                <w:szCs w:val="26"/>
                <w:lang w:val="nl-NL"/>
              </w:rPr>
            </w:pPr>
          </w:p>
          <w:p w:rsidR="001138C0" w:rsidRDefault="001138C0" w:rsidP="00D8393F">
            <w:pPr>
              <w:spacing w:line="264" w:lineRule="auto"/>
              <w:jc w:val="center"/>
              <w:rPr>
                <w:sz w:val="26"/>
                <w:szCs w:val="26"/>
                <w:lang w:val="nl-NL"/>
              </w:rPr>
            </w:pPr>
          </w:p>
          <w:p w:rsidR="001138C0" w:rsidRDefault="001138C0" w:rsidP="00D8393F">
            <w:pPr>
              <w:spacing w:line="264" w:lineRule="auto"/>
              <w:jc w:val="center"/>
              <w:rPr>
                <w:sz w:val="26"/>
                <w:szCs w:val="26"/>
                <w:lang w:val="nl-NL"/>
              </w:rPr>
            </w:pPr>
          </w:p>
          <w:p w:rsidR="00D8393F" w:rsidRPr="00F13C3B" w:rsidRDefault="00D8393F" w:rsidP="00D8393F">
            <w:pPr>
              <w:spacing w:line="264" w:lineRule="auto"/>
              <w:jc w:val="center"/>
              <w:rPr>
                <w:sz w:val="26"/>
                <w:szCs w:val="26"/>
                <w:lang w:val="nl-NL"/>
              </w:rPr>
            </w:pPr>
            <w:r w:rsidRPr="00F13C3B">
              <w:rPr>
                <w:sz w:val="26"/>
                <w:szCs w:val="26"/>
                <w:lang w:val="nl-NL"/>
              </w:rPr>
              <w:t>2</w:t>
            </w:r>
            <w:r w:rsidR="003C1D5D">
              <w:rPr>
                <w:sz w:val="26"/>
                <w:szCs w:val="26"/>
                <w:lang w:val="nl-NL"/>
              </w:rPr>
              <w:t>,0</w:t>
            </w:r>
          </w:p>
        </w:tc>
        <w:tc>
          <w:tcPr>
            <w:tcW w:w="810" w:type="dxa"/>
          </w:tcPr>
          <w:p w:rsidR="00D8393F" w:rsidRDefault="00D8393F" w:rsidP="00D8393F">
            <w:pPr>
              <w:spacing w:line="264" w:lineRule="auto"/>
              <w:jc w:val="both"/>
              <w:rPr>
                <w:sz w:val="26"/>
                <w:szCs w:val="26"/>
                <w:lang w:val="nl-NL"/>
              </w:rPr>
            </w:pPr>
          </w:p>
          <w:p w:rsidR="001138C0" w:rsidRDefault="001138C0" w:rsidP="00D8393F">
            <w:pPr>
              <w:spacing w:line="264" w:lineRule="auto"/>
              <w:jc w:val="both"/>
              <w:rPr>
                <w:sz w:val="26"/>
                <w:szCs w:val="26"/>
                <w:lang w:val="nl-NL"/>
              </w:rPr>
            </w:pPr>
          </w:p>
          <w:p w:rsidR="001138C0" w:rsidRDefault="001138C0" w:rsidP="00D8393F">
            <w:pPr>
              <w:spacing w:line="264" w:lineRule="auto"/>
              <w:jc w:val="both"/>
              <w:rPr>
                <w:sz w:val="26"/>
                <w:szCs w:val="26"/>
                <w:lang w:val="nl-NL"/>
              </w:rPr>
            </w:pPr>
          </w:p>
          <w:p w:rsidR="001138C0" w:rsidRDefault="001138C0" w:rsidP="00D8393F">
            <w:pPr>
              <w:spacing w:line="264" w:lineRule="auto"/>
              <w:jc w:val="both"/>
              <w:rPr>
                <w:sz w:val="26"/>
                <w:szCs w:val="26"/>
                <w:lang w:val="nl-NL"/>
              </w:rPr>
            </w:pPr>
          </w:p>
          <w:p w:rsidR="001138C0" w:rsidRDefault="001138C0" w:rsidP="00D8393F">
            <w:pPr>
              <w:spacing w:line="264" w:lineRule="auto"/>
              <w:jc w:val="both"/>
              <w:rPr>
                <w:sz w:val="26"/>
                <w:szCs w:val="26"/>
                <w:lang w:val="nl-NL"/>
              </w:rPr>
            </w:pPr>
            <w:r>
              <w:rPr>
                <w:sz w:val="26"/>
                <w:szCs w:val="26"/>
                <w:lang w:val="nl-NL"/>
              </w:rPr>
              <w:t>2</w:t>
            </w:r>
            <w:r w:rsidR="003C1D5D">
              <w:rPr>
                <w:sz w:val="26"/>
                <w:szCs w:val="26"/>
                <w:lang w:val="nl-NL"/>
              </w:rPr>
              <w:t>,0</w:t>
            </w:r>
          </w:p>
          <w:p w:rsidR="001138C0" w:rsidRPr="00F13C3B" w:rsidRDefault="001138C0" w:rsidP="00D8393F">
            <w:pPr>
              <w:spacing w:line="264" w:lineRule="auto"/>
              <w:jc w:val="both"/>
              <w:rPr>
                <w:sz w:val="26"/>
                <w:szCs w:val="26"/>
                <w:lang w:val="nl-NL"/>
              </w:rPr>
            </w:pPr>
          </w:p>
        </w:tc>
        <w:tc>
          <w:tcPr>
            <w:tcW w:w="3411" w:type="dxa"/>
          </w:tcPr>
          <w:p w:rsidR="00ED782C" w:rsidRPr="00ED782C" w:rsidRDefault="00ED782C" w:rsidP="00ED782C">
            <w:pPr>
              <w:spacing w:line="264" w:lineRule="auto"/>
              <w:jc w:val="both"/>
              <w:rPr>
                <w:sz w:val="26"/>
                <w:szCs w:val="26"/>
                <w:lang w:val="nl-NL"/>
              </w:rPr>
            </w:pPr>
            <w:r>
              <w:rPr>
                <w:sz w:val="26"/>
                <w:szCs w:val="26"/>
                <w:lang w:val="nl-NL"/>
              </w:rPr>
              <w:t xml:space="preserve">- </w:t>
            </w:r>
            <w:r w:rsidRPr="00ED782C">
              <w:rPr>
                <w:sz w:val="26"/>
                <w:szCs w:val="26"/>
                <w:lang w:val="nl-NL"/>
              </w:rPr>
              <w:t xml:space="preserve">Biên bản  Hội nghị dân chủ cấp tổ </w:t>
            </w:r>
            <w:r w:rsidRPr="001138C0">
              <w:rPr>
                <w:sz w:val="26"/>
                <w:szCs w:val="26"/>
                <w:lang w:val="nl-NL"/>
              </w:rPr>
              <w:t>năm học 2023- 2024; 2024- 2025</w:t>
            </w:r>
            <w:r>
              <w:rPr>
                <w:sz w:val="26"/>
                <w:szCs w:val="26"/>
                <w:lang w:val="nl-NL"/>
              </w:rPr>
              <w:t>;</w:t>
            </w:r>
          </w:p>
          <w:p w:rsidR="00D8393F" w:rsidRDefault="00ED782C" w:rsidP="00ED782C">
            <w:pPr>
              <w:spacing w:line="264" w:lineRule="auto"/>
              <w:jc w:val="both"/>
              <w:rPr>
                <w:sz w:val="26"/>
                <w:szCs w:val="26"/>
                <w:lang w:val="nl-NL"/>
              </w:rPr>
            </w:pPr>
            <w:r>
              <w:rPr>
                <w:sz w:val="26"/>
                <w:szCs w:val="26"/>
                <w:lang w:val="nl-NL"/>
              </w:rPr>
              <w:t>- Văn bản t</w:t>
            </w:r>
            <w:r w:rsidRPr="00ED782C">
              <w:rPr>
                <w:sz w:val="26"/>
                <w:szCs w:val="26"/>
                <w:lang w:val="nl-NL"/>
              </w:rPr>
              <w:t xml:space="preserve">ổng hợp </w:t>
            </w:r>
            <w:r>
              <w:rPr>
                <w:sz w:val="26"/>
                <w:szCs w:val="26"/>
                <w:lang w:val="nl-NL"/>
              </w:rPr>
              <w:t xml:space="preserve">ý kiến tham gia, góp ý của CBVC, NLĐ trong Hội nghị CBVC, NLĐ </w:t>
            </w:r>
            <w:r w:rsidRPr="001138C0">
              <w:rPr>
                <w:sz w:val="26"/>
                <w:szCs w:val="26"/>
                <w:lang w:val="nl-NL"/>
              </w:rPr>
              <w:t>năm học 2023- 2024; 2024- 2025</w:t>
            </w:r>
            <w:r>
              <w:rPr>
                <w:sz w:val="26"/>
                <w:szCs w:val="26"/>
                <w:lang w:val="nl-NL"/>
              </w:rPr>
              <w:t>;</w:t>
            </w:r>
          </w:p>
          <w:p w:rsidR="00ED782C" w:rsidRDefault="00ED782C" w:rsidP="00ED782C">
            <w:pPr>
              <w:spacing w:line="264" w:lineRule="auto"/>
              <w:jc w:val="both"/>
              <w:rPr>
                <w:sz w:val="26"/>
                <w:szCs w:val="26"/>
                <w:lang w:val="nl-NL"/>
              </w:rPr>
            </w:pPr>
            <w:r>
              <w:rPr>
                <w:sz w:val="26"/>
                <w:szCs w:val="26"/>
                <w:lang w:val="nl-NL"/>
              </w:rPr>
              <w:t>- Các tham luận tại Hội nghị CBVC, NLĐ</w:t>
            </w:r>
          </w:p>
          <w:p w:rsidR="00ED782C" w:rsidRDefault="00ED782C" w:rsidP="00ED782C">
            <w:pPr>
              <w:spacing w:line="264" w:lineRule="auto"/>
              <w:jc w:val="both"/>
              <w:rPr>
                <w:sz w:val="26"/>
                <w:szCs w:val="26"/>
                <w:lang w:val="nl-NL"/>
              </w:rPr>
            </w:pPr>
            <w:r>
              <w:rPr>
                <w:sz w:val="26"/>
                <w:szCs w:val="26"/>
                <w:lang w:val="nl-NL"/>
              </w:rPr>
              <w:t>- Báo cáo giải trình, trả lời làm rõ các kiến nghị của CBVC, NLĐ của thủ trưởng cơ quan;</w:t>
            </w:r>
          </w:p>
          <w:p w:rsidR="003244DF" w:rsidRPr="00ED782C" w:rsidRDefault="003244DF" w:rsidP="00ED782C">
            <w:pPr>
              <w:spacing w:line="264" w:lineRule="auto"/>
              <w:jc w:val="both"/>
              <w:rPr>
                <w:sz w:val="26"/>
                <w:szCs w:val="26"/>
                <w:lang w:val="nl-NL"/>
              </w:rPr>
            </w:pPr>
            <w:r>
              <w:rPr>
                <w:sz w:val="26"/>
                <w:szCs w:val="26"/>
                <w:lang w:val="nl-NL"/>
              </w:rPr>
              <w:t>- Kết quả thực hành tiết kiệm, chống lãng phí</w:t>
            </w:r>
          </w:p>
        </w:tc>
        <w:tc>
          <w:tcPr>
            <w:tcW w:w="2169" w:type="dxa"/>
          </w:tcPr>
          <w:p w:rsidR="00D8393F" w:rsidRDefault="003C1D5D" w:rsidP="00D8393F">
            <w:pPr>
              <w:spacing w:line="264" w:lineRule="auto"/>
              <w:jc w:val="both"/>
              <w:rPr>
                <w:sz w:val="26"/>
                <w:szCs w:val="26"/>
                <w:lang w:val="nl-NL"/>
              </w:rPr>
            </w:pPr>
            <w:r>
              <w:rPr>
                <w:sz w:val="26"/>
                <w:szCs w:val="26"/>
                <w:lang w:val="nl-NL"/>
              </w:rPr>
              <w:t>Thông qua trong cuộc họp tổ/ trước Hội nghị CBVC, NLĐ</w:t>
            </w: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Default="003C1D5D" w:rsidP="00D8393F">
            <w:pPr>
              <w:spacing w:line="264" w:lineRule="auto"/>
              <w:jc w:val="both"/>
              <w:rPr>
                <w:sz w:val="26"/>
                <w:szCs w:val="26"/>
                <w:lang w:val="nl-NL"/>
              </w:rPr>
            </w:pPr>
          </w:p>
          <w:p w:rsidR="003C1D5D" w:rsidRPr="003C1D5D" w:rsidRDefault="003C1D5D" w:rsidP="003C1D5D">
            <w:pPr>
              <w:spacing w:line="264" w:lineRule="auto"/>
              <w:jc w:val="both"/>
              <w:rPr>
                <w:sz w:val="26"/>
                <w:szCs w:val="26"/>
                <w:lang w:val="nl-NL"/>
              </w:rPr>
            </w:pPr>
            <w:r w:rsidRPr="003C1D5D">
              <w:rPr>
                <w:sz w:val="26"/>
                <w:szCs w:val="26"/>
                <w:lang w:val="nl-NL"/>
              </w:rPr>
              <w:t>Đăng trên hệ thống QLVB</w:t>
            </w:r>
          </w:p>
          <w:p w:rsidR="003C1D5D" w:rsidRPr="00F13C3B" w:rsidRDefault="003C1D5D" w:rsidP="00D8393F">
            <w:pPr>
              <w:spacing w:line="264" w:lineRule="auto"/>
              <w:jc w:val="both"/>
              <w:rPr>
                <w:sz w:val="26"/>
                <w:szCs w:val="26"/>
                <w:lang w:val="nl-NL"/>
              </w:rPr>
            </w:pPr>
          </w:p>
        </w:tc>
      </w:tr>
      <w:tr w:rsidR="00D8393F" w:rsidRPr="00CC4F0B" w:rsidTr="00F75816">
        <w:tc>
          <w:tcPr>
            <w:tcW w:w="630" w:type="dxa"/>
          </w:tcPr>
          <w:p w:rsidR="00D8393F" w:rsidRPr="00F13C3B" w:rsidRDefault="00D8393F" w:rsidP="00D8393F">
            <w:pPr>
              <w:spacing w:line="264" w:lineRule="auto"/>
              <w:jc w:val="both"/>
              <w:rPr>
                <w:sz w:val="26"/>
                <w:szCs w:val="26"/>
                <w:lang w:val="nl-NL"/>
              </w:rPr>
            </w:pPr>
            <w:r w:rsidRPr="00F13C3B">
              <w:rPr>
                <w:sz w:val="26"/>
                <w:szCs w:val="26"/>
                <w:lang w:val="nl-NL"/>
              </w:rPr>
              <w:t>4</w:t>
            </w:r>
          </w:p>
        </w:tc>
        <w:tc>
          <w:tcPr>
            <w:tcW w:w="1677" w:type="dxa"/>
          </w:tcPr>
          <w:p w:rsidR="00D8393F" w:rsidRPr="00F13C3B" w:rsidRDefault="00ED782C" w:rsidP="00ED782C">
            <w:pPr>
              <w:spacing w:line="264" w:lineRule="auto"/>
              <w:jc w:val="both"/>
              <w:rPr>
                <w:sz w:val="26"/>
                <w:szCs w:val="26"/>
                <w:lang w:val="nl-NL"/>
              </w:rPr>
            </w:pPr>
            <w:r>
              <w:rPr>
                <w:sz w:val="26"/>
                <w:szCs w:val="26"/>
                <w:lang w:val="nl-NL"/>
              </w:rPr>
              <w:t>CB,</w:t>
            </w:r>
            <w:r w:rsidR="00D8393F" w:rsidRPr="00F13C3B">
              <w:rPr>
                <w:sz w:val="26"/>
                <w:szCs w:val="26"/>
                <w:lang w:val="nl-NL"/>
              </w:rPr>
              <w:t>VC,NLĐ được kiểm tra giám sát những nội dung quy định tại Điều 56 Luật thực hiện dân chủ ở cơ sở</w:t>
            </w:r>
          </w:p>
        </w:tc>
        <w:tc>
          <w:tcPr>
            <w:tcW w:w="810" w:type="dxa"/>
          </w:tcPr>
          <w:p w:rsidR="00ED782C" w:rsidRDefault="00ED782C" w:rsidP="00D8393F">
            <w:pPr>
              <w:spacing w:line="264" w:lineRule="auto"/>
              <w:jc w:val="center"/>
              <w:rPr>
                <w:sz w:val="26"/>
                <w:szCs w:val="26"/>
                <w:lang w:val="nl-NL"/>
              </w:rPr>
            </w:pPr>
          </w:p>
          <w:p w:rsidR="00ED782C" w:rsidRDefault="00ED782C" w:rsidP="00D8393F">
            <w:pPr>
              <w:spacing w:line="264" w:lineRule="auto"/>
              <w:jc w:val="center"/>
              <w:rPr>
                <w:sz w:val="26"/>
                <w:szCs w:val="26"/>
                <w:lang w:val="nl-NL"/>
              </w:rPr>
            </w:pPr>
          </w:p>
          <w:p w:rsidR="00ED782C" w:rsidRDefault="00ED782C" w:rsidP="00D8393F">
            <w:pPr>
              <w:spacing w:line="264" w:lineRule="auto"/>
              <w:jc w:val="center"/>
              <w:rPr>
                <w:sz w:val="26"/>
                <w:szCs w:val="26"/>
                <w:lang w:val="nl-NL"/>
              </w:rPr>
            </w:pPr>
          </w:p>
          <w:p w:rsidR="00D8393F" w:rsidRPr="00F13C3B" w:rsidRDefault="00D8393F" w:rsidP="00D8393F">
            <w:pPr>
              <w:spacing w:line="264" w:lineRule="auto"/>
              <w:jc w:val="center"/>
              <w:rPr>
                <w:sz w:val="26"/>
                <w:szCs w:val="26"/>
                <w:lang w:val="nl-NL"/>
              </w:rPr>
            </w:pPr>
            <w:r w:rsidRPr="00F13C3B">
              <w:rPr>
                <w:sz w:val="26"/>
                <w:szCs w:val="26"/>
                <w:lang w:val="nl-NL"/>
              </w:rPr>
              <w:t>2</w:t>
            </w:r>
            <w:r w:rsidR="003C1D5D">
              <w:rPr>
                <w:sz w:val="26"/>
                <w:szCs w:val="26"/>
                <w:lang w:val="nl-NL"/>
              </w:rPr>
              <w:t>,0</w:t>
            </w:r>
          </w:p>
        </w:tc>
        <w:tc>
          <w:tcPr>
            <w:tcW w:w="810" w:type="dxa"/>
          </w:tcPr>
          <w:p w:rsidR="00D8393F" w:rsidRDefault="00D8393F" w:rsidP="00D8393F">
            <w:pPr>
              <w:spacing w:line="264" w:lineRule="auto"/>
              <w:jc w:val="both"/>
              <w:rPr>
                <w:sz w:val="26"/>
                <w:szCs w:val="26"/>
                <w:lang w:val="nl-NL"/>
              </w:rPr>
            </w:pPr>
          </w:p>
          <w:p w:rsidR="00ED782C" w:rsidRDefault="00ED782C" w:rsidP="00D8393F">
            <w:pPr>
              <w:spacing w:line="264" w:lineRule="auto"/>
              <w:jc w:val="both"/>
              <w:rPr>
                <w:sz w:val="26"/>
                <w:szCs w:val="26"/>
                <w:lang w:val="nl-NL"/>
              </w:rPr>
            </w:pPr>
          </w:p>
          <w:p w:rsidR="00ED782C" w:rsidRDefault="00ED782C" w:rsidP="00D8393F">
            <w:pPr>
              <w:spacing w:line="264" w:lineRule="auto"/>
              <w:jc w:val="both"/>
              <w:rPr>
                <w:sz w:val="26"/>
                <w:szCs w:val="26"/>
                <w:lang w:val="nl-NL"/>
              </w:rPr>
            </w:pPr>
          </w:p>
          <w:p w:rsidR="00ED782C" w:rsidRPr="00F13C3B" w:rsidRDefault="00ED782C" w:rsidP="00D8393F">
            <w:pPr>
              <w:spacing w:line="264" w:lineRule="auto"/>
              <w:jc w:val="both"/>
              <w:rPr>
                <w:sz w:val="26"/>
                <w:szCs w:val="26"/>
                <w:lang w:val="nl-NL"/>
              </w:rPr>
            </w:pPr>
            <w:r>
              <w:rPr>
                <w:sz w:val="26"/>
                <w:szCs w:val="26"/>
                <w:lang w:val="nl-NL"/>
              </w:rPr>
              <w:t>2</w:t>
            </w:r>
            <w:r w:rsidR="003C1D5D">
              <w:rPr>
                <w:sz w:val="26"/>
                <w:szCs w:val="26"/>
                <w:lang w:val="nl-NL"/>
              </w:rPr>
              <w:t>,0</w:t>
            </w:r>
          </w:p>
        </w:tc>
        <w:tc>
          <w:tcPr>
            <w:tcW w:w="3411" w:type="dxa"/>
          </w:tcPr>
          <w:p w:rsidR="00D8393F" w:rsidRPr="003244DF" w:rsidRDefault="003244DF" w:rsidP="003244DF">
            <w:pPr>
              <w:spacing w:line="264" w:lineRule="auto"/>
              <w:jc w:val="both"/>
              <w:rPr>
                <w:sz w:val="26"/>
                <w:szCs w:val="26"/>
                <w:lang w:val="nl-NL"/>
              </w:rPr>
            </w:pPr>
            <w:r>
              <w:rPr>
                <w:sz w:val="26"/>
                <w:szCs w:val="26"/>
                <w:lang w:val="nl-NL"/>
              </w:rPr>
              <w:t xml:space="preserve">- </w:t>
            </w:r>
            <w:r w:rsidRPr="003244DF">
              <w:rPr>
                <w:sz w:val="26"/>
                <w:szCs w:val="26"/>
                <w:lang w:val="nl-NL"/>
              </w:rPr>
              <w:t>Báo cáo hoạt động của Ban thanh tra nhân dân NH 2023- 2024</w:t>
            </w:r>
            <w:r>
              <w:rPr>
                <w:sz w:val="26"/>
                <w:szCs w:val="26"/>
                <w:lang w:val="nl-NL"/>
              </w:rPr>
              <w:t>;</w:t>
            </w:r>
          </w:p>
        </w:tc>
        <w:tc>
          <w:tcPr>
            <w:tcW w:w="2169" w:type="dxa"/>
          </w:tcPr>
          <w:p w:rsidR="00D8393F" w:rsidRPr="00F13C3B" w:rsidRDefault="003C1D5D" w:rsidP="00D8393F">
            <w:pPr>
              <w:spacing w:line="264" w:lineRule="auto"/>
              <w:jc w:val="both"/>
              <w:rPr>
                <w:sz w:val="26"/>
                <w:szCs w:val="26"/>
                <w:lang w:val="nl-NL"/>
              </w:rPr>
            </w:pPr>
            <w:r>
              <w:rPr>
                <w:sz w:val="26"/>
                <w:szCs w:val="26"/>
                <w:lang w:val="nl-NL"/>
              </w:rPr>
              <w:t>Thông qua trướca Hội nghị CBVC, NLĐ</w:t>
            </w:r>
          </w:p>
        </w:tc>
      </w:tr>
    </w:tbl>
    <w:p w:rsidR="00DD44A1" w:rsidRPr="00CC4F0B" w:rsidRDefault="00DD44A1" w:rsidP="00DD44A1">
      <w:pPr>
        <w:jc w:val="center"/>
        <w:rPr>
          <w:i/>
          <w:iCs/>
          <w:lang w:val="nl-NL"/>
        </w:rPr>
      </w:pPr>
      <w:r w:rsidRPr="00CC4F0B">
        <w:rPr>
          <w:i/>
          <w:iCs/>
          <w:lang w:val="nl-NL"/>
        </w:rPr>
        <w:t>( Kèm theo là các tài liệu như biên bản, nghị quyết, ảnh chụp minh chứng )</w:t>
      </w:r>
    </w:p>
    <w:p w:rsidR="00FA34D7" w:rsidRPr="00CC4F0B" w:rsidRDefault="00FA34D7" w:rsidP="00DD44A1">
      <w:pPr>
        <w:spacing w:before="120"/>
        <w:rPr>
          <w:lang w:val="nl-NL"/>
        </w:rPr>
      </w:pPr>
      <w:r w:rsidRPr="00CC4F0B">
        <w:rPr>
          <w:b/>
          <w:bCs/>
          <w:lang w:val="nl-NL"/>
        </w:rPr>
        <w:t xml:space="preserve">II. </w:t>
      </w:r>
      <w:r w:rsidR="00335F1D" w:rsidRPr="00CC4F0B">
        <w:rPr>
          <w:b/>
          <w:bCs/>
          <w:lang w:val="nl-NL"/>
        </w:rPr>
        <w:t>TỔNG ĐIỂM VÀ ĐÁNH GIÁ CHUNG</w:t>
      </w:r>
    </w:p>
    <w:p w:rsidR="00FA34D7" w:rsidRPr="00335F1D" w:rsidRDefault="00373801" w:rsidP="00DD44A1">
      <w:pPr>
        <w:pStyle w:val="ListParagraph"/>
        <w:numPr>
          <w:ilvl w:val="0"/>
          <w:numId w:val="9"/>
        </w:numPr>
        <w:spacing w:before="120"/>
      </w:pPr>
      <w:r>
        <w:t>Tổng điểm:  9,5</w:t>
      </w:r>
      <w:bookmarkStart w:id="0" w:name="_GoBack"/>
      <w:bookmarkEnd w:id="0"/>
      <w:r w:rsidR="00FA34D7" w:rsidRPr="00335F1D">
        <w:t>/10</w:t>
      </w:r>
    </w:p>
    <w:p w:rsidR="00335F1D" w:rsidRDefault="00335F1D" w:rsidP="00DD44A1">
      <w:pPr>
        <w:spacing w:before="120"/>
        <w:ind w:firstLine="360"/>
        <w:jc w:val="both"/>
      </w:pPr>
      <w:r>
        <w:t xml:space="preserve">2. </w:t>
      </w:r>
      <w:r w:rsidR="00FA34D7" w:rsidRPr="00A171DD">
        <w:t>Đánh giá chung</w:t>
      </w:r>
    </w:p>
    <w:p w:rsidR="00DD44A1" w:rsidRPr="00A171DD" w:rsidRDefault="00FA34D7" w:rsidP="00DD44A1">
      <w:pPr>
        <w:ind w:firstLine="360"/>
        <w:jc w:val="both"/>
      </w:pPr>
      <w:r w:rsidRPr="00A171DD">
        <w:t xml:space="preserve"> </w:t>
      </w:r>
      <w:r w:rsidR="003C1D5D">
        <w:t xml:space="preserve">Trường THCs Mỹ Đức </w:t>
      </w:r>
      <w:r w:rsidRPr="00A171DD">
        <w:t xml:space="preserve">đã có nhiều nỗ lực trong việc thực hiện dân chủ theo Luật Dân chủ </w:t>
      </w:r>
      <w:r w:rsidR="003C1D5D">
        <w:t>số 10/</w:t>
      </w:r>
      <w:r w:rsidRPr="00A171DD">
        <w:t xml:space="preserve">2022, đặc biệt trong công tác công khai thông tin, quyền tham gia của cán bộ </w:t>
      </w:r>
      <w:r>
        <w:t>công chức</w:t>
      </w:r>
      <w:r w:rsidRPr="00A171DD">
        <w:t>, cũng như môi trường làm việc dân chủ</w:t>
      </w:r>
      <w:r w:rsidR="003C1D5D">
        <w:t xml:space="preserve">, minh bạch, </w:t>
      </w:r>
      <w:r w:rsidR="003C1D5D">
        <w:lastRenderedPageBreak/>
        <w:t>khách quan, vì vậy trong năm 2024, nhà trường không có đơn thư kiếu nại, tố cáo. Tập thể nhà trường đoàn kết, nhất trí trong thực hiện nhiệm vụ, kết quả thi đua cuối năm trường được xếp loại xuất sắc, được UBND thành phố tặng Bằng khen, Bộ GD &amp; ĐT tặng Bằng khen.</w:t>
      </w:r>
    </w:p>
    <w:p w:rsidR="00702CBE" w:rsidRPr="005E6BC5" w:rsidRDefault="00702CBE" w:rsidP="00DD44A1">
      <w:pPr>
        <w:spacing w:before="120"/>
        <w:ind w:firstLine="360"/>
        <w:jc w:val="both"/>
        <w:rPr>
          <w:lang w:val="nl-NL"/>
        </w:rPr>
      </w:pPr>
      <w:r>
        <w:rPr>
          <w:lang w:val="nl-NL"/>
        </w:rPr>
        <w:tab/>
      </w:r>
    </w:p>
    <w:tbl>
      <w:tblPr>
        <w:tblW w:w="0" w:type="auto"/>
        <w:jc w:val="center"/>
        <w:tblLook w:val="01E0" w:firstRow="1" w:lastRow="1" w:firstColumn="1" w:lastColumn="1" w:noHBand="0" w:noVBand="0"/>
      </w:tblPr>
      <w:tblGrid>
        <w:gridCol w:w="4012"/>
        <w:gridCol w:w="5005"/>
      </w:tblGrid>
      <w:tr w:rsidR="006D3590" w:rsidRPr="00CC4F0B" w:rsidTr="00467413">
        <w:trPr>
          <w:jc w:val="center"/>
        </w:trPr>
        <w:tc>
          <w:tcPr>
            <w:tcW w:w="4012" w:type="dxa"/>
            <w:hideMark/>
          </w:tcPr>
          <w:p w:rsidR="006D3590" w:rsidRPr="000A6DE7" w:rsidRDefault="006D3590" w:rsidP="00467413">
            <w:pPr>
              <w:spacing w:before="120"/>
              <w:jc w:val="both"/>
              <w:rPr>
                <w:b/>
                <w:i/>
                <w:iCs/>
                <w:color w:val="000000"/>
                <w:sz w:val="24"/>
                <w:szCs w:val="24"/>
                <w:lang w:val="nl-NL"/>
              </w:rPr>
            </w:pPr>
            <w:r w:rsidRPr="000A6DE7">
              <w:rPr>
                <w:b/>
                <w:i/>
                <w:iCs/>
                <w:color w:val="000000"/>
                <w:sz w:val="24"/>
                <w:szCs w:val="24"/>
                <w:lang w:val="nl-NL"/>
              </w:rPr>
              <w:t xml:space="preserve"> Nơi nhận:</w:t>
            </w:r>
          </w:p>
          <w:p w:rsidR="006D3590" w:rsidRDefault="006D3590" w:rsidP="00467413">
            <w:pPr>
              <w:jc w:val="both"/>
              <w:rPr>
                <w:iCs/>
                <w:color w:val="000000"/>
                <w:sz w:val="22"/>
                <w:szCs w:val="22"/>
                <w:lang w:val="nl-NL"/>
              </w:rPr>
            </w:pPr>
            <w:r w:rsidRPr="000A6DE7">
              <w:rPr>
                <w:iCs/>
                <w:color w:val="000000"/>
                <w:sz w:val="22"/>
                <w:szCs w:val="22"/>
                <w:lang w:val="nl-NL"/>
              </w:rPr>
              <w:t xml:space="preserve">- Phòng </w:t>
            </w:r>
            <w:r w:rsidR="003C1D5D">
              <w:rPr>
                <w:iCs/>
                <w:color w:val="000000"/>
                <w:sz w:val="22"/>
                <w:szCs w:val="22"/>
                <w:lang w:val="nl-NL"/>
              </w:rPr>
              <w:t>GD &amp; ĐT; PNV (để b/c)</w:t>
            </w:r>
            <w:r w:rsidRPr="000A6DE7">
              <w:rPr>
                <w:iCs/>
                <w:color w:val="000000"/>
                <w:sz w:val="22"/>
                <w:szCs w:val="22"/>
                <w:lang w:val="nl-NL"/>
              </w:rPr>
              <w:t>;</w:t>
            </w:r>
          </w:p>
          <w:p w:rsidR="00643C94" w:rsidRPr="000A6DE7" w:rsidRDefault="00643C94" w:rsidP="00467413">
            <w:pPr>
              <w:jc w:val="both"/>
              <w:rPr>
                <w:iCs/>
                <w:color w:val="000000"/>
                <w:sz w:val="22"/>
                <w:szCs w:val="22"/>
                <w:lang w:val="nl-NL"/>
              </w:rPr>
            </w:pPr>
            <w:r>
              <w:rPr>
                <w:iCs/>
                <w:color w:val="000000"/>
                <w:sz w:val="22"/>
                <w:szCs w:val="22"/>
                <w:lang w:val="nl-NL"/>
              </w:rPr>
              <w:t>- Ban dân vận HU ( để b/c)</w:t>
            </w:r>
          </w:p>
          <w:p w:rsidR="006D3590" w:rsidRPr="005E6BC5" w:rsidRDefault="006D3590" w:rsidP="00467413">
            <w:pPr>
              <w:jc w:val="both"/>
              <w:rPr>
                <w:iCs/>
                <w:color w:val="000000"/>
                <w:lang w:val="nl-NL"/>
              </w:rPr>
            </w:pPr>
            <w:r w:rsidRPr="000A6DE7">
              <w:rPr>
                <w:iCs/>
                <w:color w:val="000000"/>
                <w:sz w:val="22"/>
                <w:szCs w:val="22"/>
                <w:lang w:val="nl-NL"/>
              </w:rPr>
              <w:t>- Lưu</w:t>
            </w:r>
            <w:r w:rsidR="00692719">
              <w:rPr>
                <w:iCs/>
                <w:color w:val="000000"/>
                <w:sz w:val="22"/>
                <w:szCs w:val="22"/>
                <w:lang w:val="nl-NL"/>
              </w:rPr>
              <w:t xml:space="preserve"> VT</w:t>
            </w:r>
            <w:r w:rsidRPr="000A6DE7">
              <w:rPr>
                <w:iCs/>
                <w:color w:val="000000"/>
                <w:sz w:val="22"/>
                <w:szCs w:val="22"/>
                <w:lang w:val="nl-NL"/>
              </w:rPr>
              <w:t>.</w:t>
            </w:r>
          </w:p>
        </w:tc>
        <w:tc>
          <w:tcPr>
            <w:tcW w:w="5005" w:type="dxa"/>
          </w:tcPr>
          <w:p w:rsidR="006D3590" w:rsidRPr="005E6BC5" w:rsidRDefault="003C1D5D" w:rsidP="00467413">
            <w:pPr>
              <w:jc w:val="center"/>
              <w:rPr>
                <w:b/>
                <w:iCs/>
                <w:color w:val="000000"/>
                <w:lang w:val="nl-NL"/>
              </w:rPr>
            </w:pPr>
            <w:r>
              <w:rPr>
                <w:b/>
                <w:iCs/>
                <w:color w:val="000000"/>
                <w:lang w:val="nl-NL"/>
              </w:rPr>
              <w:t>HIỆU TRƯỞNG</w:t>
            </w:r>
          </w:p>
          <w:p w:rsidR="006D3590" w:rsidRDefault="006D3590" w:rsidP="00467413">
            <w:pPr>
              <w:spacing w:line="400" w:lineRule="exact"/>
              <w:jc w:val="center"/>
              <w:rPr>
                <w:b/>
                <w:iCs/>
                <w:color w:val="000000"/>
                <w:lang w:val="nl-NL"/>
              </w:rPr>
            </w:pPr>
          </w:p>
          <w:p w:rsidR="006D3590" w:rsidRDefault="006D3590" w:rsidP="00467413">
            <w:pPr>
              <w:spacing w:line="400" w:lineRule="exact"/>
              <w:jc w:val="center"/>
              <w:rPr>
                <w:b/>
                <w:iCs/>
                <w:color w:val="000000"/>
                <w:lang w:val="nl-NL"/>
              </w:rPr>
            </w:pPr>
          </w:p>
          <w:p w:rsidR="003C1D5D" w:rsidRPr="005E6BC5" w:rsidRDefault="003C1D5D" w:rsidP="00467413">
            <w:pPr>
              <w:spacing w:line="400" w:lineRule="exact"/>
              <w:jc w:val="center"/>
              <w:rPr>
                <w:b/>
                <w:iCs/>
                <w:color w:val="000000"/>
                <w:lang w:val="nl-NL"/>
              </w:rPr>
            </w:pPr>
          </w:p>
          <w:p w:rsidR="006D3590" w:rsidRPr="005E6BC5" w:rsidRDefault="003C1D5D" w:rsidP="00467413">
            <w:pPr>
              <w:jc w:val="center"/>
              <w:rPr>
                <w:b/>
                <w:iCs/>
                <w:color w:val="000000"/>
                <w:lang w:val="nl-NL"/>
              </w:rPr>
            </w:pPr>
            <w:r>
              <w:rPr>
                <w:b/>
                <w:iCs/>
                <w:color w:val="000000"/>
                <w:lang w:val="nl-NL"/>
              </w:rPr>
              <w:t>Bùi Thị Thúy</w:t>
            </w:r>
          </w:p>
        </w:tc>
      </w:tr>
    </w:tbl>
    <w:p w:rsidR="006D3590" w:rsidRPr="00CC4F0B" w:rsidRDefault="006D3590" w:rsidP="006D3590">
      <w:pPr>
        <w:rPr>
          <w:lang w:val="nl-NL"/>
        </w:rPr>
      </w:pPr>
    </w:p>
    <w:sectPr w:rsidR="006D3590" w:rsidRPr="00CC4F0B" w:rsidSect="00744D34">
      <w:pgSz w:w="11907" w:h="16840" w:code="9"/>
      <w:pgMar w:top="1138" w:right="1138" w:bottom="990"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0EC"/>
    <w:multiLevelType w:val="hybridMultilevel"/>
    <w:tmpl w:val="F6828D32"/>
    <w:lvl w:ilvl="0" w:tplc="681EA60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987C1A"/>
    <w:multiLevelType w:val="multilevel"/>
    <w:tmpl w:val="820C7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61F3A"/>
    <w:multiLevelType w:val="hybridMultilevel"/>
    <w:tmpl w:val="AC3030C6"/>
    <w:lvl w:ilvl="0" w:tplc="477CC344">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D04F9"/>
    <w:multiLevelType w:val="hybridMultilevel"/>
    <w:tmpl w:val="3B42D8B4"/>
    <w:lvl w:ilvl="0" w:tplc="7FF6767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4F822F1"/>
    <w:multiLevelType w:val="hybridMultilevel"/>
    <w:tmpl w:val="687CBECC"/>
    <w:lvl w:ilvl="0" w:tplc="372296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43631"/>
    <w:multiLevelType w:val="multilevel"/>
    <w:tmpl w:val="7BB2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53C64"/>
    <w:multiLevelType w:val="hybridMultilevel"/>
    <w:tmpl w:val="94A06640"/>
    <w:lvl w:ilvl="0" w:tplc="626AECEA">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F82BDA"/>
    <w:multiLevelType w:val="hybridMultilevel"/>
    <w:tmpl w:val="0FEC4048"/>
    <w:lvl w:ilvl="0" w:tplc="D48A732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5C660A5"/>
    <w:multiLevelType w:val="hybridMultilevel"/>
    <w:tmpl w:val="F4A85E68"/>
    <w:lvl w:ilvl="0" w:tplc="23BA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E49AE"/>
    <w:multiLevelType w:val="hybridMultilevel"/>
    <w:tmpl w:val="28DE1542"/>
    <w:lvl w:ilvl="0" w:tplc="64BE4F36">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380793"/>
    <w:multiLevelType w:val="hybridMultilevel"/>
    <w:tmpl w:val="2A568B6E"/>
    <w:lvl w:ilvl="0" w:tplc="B60C9B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485897"/>
    <w:multiLevelType w:val="hybridMultilevel"/>
    <w:tmpl w:val="099CDF64"/>
    <w:lvl w:ilvl="0" w:tplc="EA42A7C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5C37C20"/>
    <w:multiLevelType w:val="hybridMultilevel"/>
    <w:tmpl w:val="EC8092AE"/>
    <w:lvl w:ilvl="0" w:tplc="34BA3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A40"/>
    <w:multiLevelType w:val="hybridMultilevel"/>
    <w:tmpl w:val="4A3E8F1E"/>
    <w:lvl w:ilvl="0" w:tplc="E71473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5640A"/>
    <w:multiLevelType w:val="multilevel"/>
    <w:tmpl w:val="3F0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75141"/>
    <w:multiLevelType w:val="hybridMultilevel"/>
    <w:tmpl w:val="5170ABEE"/>
    <w:lvl w:ilvl="0" w:tplc="85E670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C513F9"/>
    <w:multiLevelType w:val="multilevel"/>
    <w:tmpl w:val="DCF4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E67FD1"/>
    <w:multiLevelType w:val="hybridMultilevel"/>
    <w:tmpl w:val="D54C4F1C"/>
    <w:lvl w:ilvl="0" w:tplc="7AF8FF4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6"/>
  </w:num>
  <w:num w:numId="4">
    <w:abstractNumId w:val="1"/>
  </w:num>
  <w:num w:numId="5">
    <w:abstractNumId w:val="14"/>
  </w:num>
  <w:num w:numId="6">
    <w:abstractNumId w:val="5"/>
  </w:num>
  <w:num w:numId="7">
    <w:abstractNumId w:val="10"/>
  </w:num>
  <w:num w:numId="8">
    <w:abstractNumId w:val="13"/>
  </w:num>
  <w:num w:numId="9">
    <w:abstractNumId w:val="12"/>
  </w:num>
  <w:num w:numId="10">
    <w:abstractNumId w:val="15"/>
  </w:num>
  <w:num w:numId="11">
    <w:abstractNumId w:val="11"/>
  </w:num>
  <w:num w:numId="12">
    <w:abstractNumId w:val="9"/>
  </w:num>
  <w:num w:numId="13">
    <w:abstractNumId w:val="0"/>
  </w:num>
  <w:num w:numId="14">
    <w:abstractNumId w:val="3"/>
  </w:num>
  <w:num w:numId="15">
    <w:abstractNumId w:val="17"/>
  </w:num>
  <w:num w:numId="16">
    <w:abstractNumId w:val="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90"/>
    <w:rsid w:val="00044836"/>
    <w:rsid w:val="00066268"/>
    <w:rsid w:val="000B3C18"/>
    <w:rsid w:val="001138C0"/>
    <w:rsid w:val="001466B9"/>
    <w:rsid w:val="00183389"/>
    <w:rsid w:val="001D3C90"/>
    <w:rsid w:val="00216279"/>
    <w:rsid w:val="0026217A"/>
    <w:rsid w:val="00291447"/>
    <w:rsid w:val="002C4B28"/>
    <w:rsid w:val="003151CB"/>
    <w:rsid w:val="003244DF"/>
    <w:rsid w:val="00335F1D"/>
    <w:rsid w:val="00373801"/>
    <w:rsid w:val="00384179"/>
    <w:rsid w:val="003C1D5D"/>
    <w:rsid w:val="00463F21"/>
    <w:rsid w:val="004B3F94"/>
    <w:rsid w:val="00516475"/>
    <w:rsid w:val="00542D6B"/>
    <w:rsid w:val="005865CE"/>
    <w:rsid w:val="00597C0A"/>
    <w:rsid w:val="00615161"/>
    <w:rsid w:val="00624525"/>
    <w:rsid w:val="0063207F"/>
    <w:rsid w:val="00643C94"/>
    <w:rsid w:val="0065562C"/>
    <w:rsid w:val="006918E7"/>
    <w:rsid w:val="00692719"/>
    <w:rsid w:val="006B4FF9"/>
    <w:rsid w:val="006D3590"/>
    <w:rsid w:val="006F1990"/>
    <w:rsid w:val="00702CBE"/>
    <w:rsid w:val="00744D34"/>
    <w:rsid w:val="007B434B"/>
    <w:rsid w:val="007D2A55"/>
    <w:rsid w:val="007E03CF"/>
    <w:rsid w:val="007F4D9B"/>
    <w:rsid w:val="007F5ED3"/>
    <w:rsid w:val="00880094"/>
    <w:rsid w:val="008924AD"/>
    <w:rsid w:val="00960191"/>
    <w:rsid w:val="009F22C6"/>
    <w:rsid w:val="00A171DD"/>
    <w:rsid w:val="00AA5D50"/>
    <w:rsid w:val="00BF0128"/>
    <w:rsid w:val="00BF4D84"/>
    <w:rsid w:val="00C60067"/>
    <w:rsid w:val="00C64290"/>
    <w:rsid w:val="00C70A78"/>
    <w:rsid w:val="00CC4F0B"/>
    <w:rsid w:val="00CE3B9B"/>
    <w:rsid w:val="00D720C9"/>
    <w:rsid w:val="00D8393F"/>
    <w:rsid w:val="00D9622F"/>
    <w:rsid w:val="00DD44A1"/>
    <w:rsid w:val="00EB6AD6"/>
    <w:rsid w:val="00ED782C"/>
    <w:rsid w:val="00F13C3B"/>
    <w:rsid w:val="00F23CF9"/>
    <w:rsid w:val="00F2411D"/>
    <w:rsid w:val="00F26201"/>
    <w:rsid w:val="00F75816"/>
    <w:rsid w:val="00FA34D7"/>
    <w:rsid w:val="00FB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A86A"/>
  <w15:chartTrackingRefBased/>
  <w15:docId w15:val="{CC0566DD-60CA-4ED2-9FDC-827A0BEA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5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128"/>
    <w:pPr>
      <w:ind w:left="720"/>
      <w:contextualSpacing/>
    </w:pPr>
  </w:style>
  <w:style w:type="paragraph" w:styleId="BalloonText">
    <w:name w:val="Balloon Text"/>
    <w:basedOn w:val="Normal"/>
    <w:link w:val="BalloonTextChar"/>
    <w:uiPriority w:val="99"/>
    <w:semiHidden/>
    <w:unhideWhenUsed/>
    <w:rsid w:val="009F2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4189">
      <w:bodyDiv w:val="1"/>
      <w:marLeft w:val="0"/>
      <w:marRight w:val="0"/>
      <w:marTop w:val="0"/>
      <w:marBottom w:val="0"/>
      <w:divBdr>
        <w:top w:val="none" w:sz="0" w:space="0" w:color="auto"/>
        <w:left w:val="none" w:sz="0" w:space="0" w:color="auto"/>
        <w:bottom w:val="none" w:sz="0" w:space="0" w:color="auto"/>
        <w:right w:val="none" w:sz="0" w:space="0" w:color="auto"/>
      </w:divBdr>
      <w:divsChild>
        <w:div w:id="1471629354">
          <w:marLeft w:val="0"/>
          <w:marRight w:val="0"/>
          <w:marTop w:val="0"/>
          <w:marBottom w:val="0"/>
          <w:divBdr>
            <w:top w:val="none" w:sz="0" w:space="0" w:color="auto"/>
            <w:left w:val="none" w:sz="0" w:space="0" w:color="auto"/>
            <w:bottom w:val="none" w:sz="0" w:space="0" w:color="auto"/>
            <w:right w:val="none" w:sz="0" w:space="0" w:color="auto"/>
          </w:divBdr>
          <w:divsChild>
            <w:div w:id="729692209">
              <w:marLeft w:val="0"/>
              <w:marRight w:val="0"/>
              <w:marTop w:val="0"/>
              <w:marBottom w:val="0"/>
              <w:divBdr>
                <w:top w:val="none" w:sz="0" w:space="0" w:color="auto"/>
                <w:left w:val="none" w:sz="0" w:space="0" w:color="auto"/>
                <w:bottom w:val="none" w:sz="0" w:space="0" w:color="auto"/>
                <w:right w:val="none" w:sz="0" w:space="0" w:color="auto"/>
              </w:divBdr>
              <w:divsChild>
                <w:div w:id="798302378">
                  <w:marLeft w:val="0"/>
                  <w:marRight w:val="0"/>
                  <w:marTop w:val="0"/>
                  <w:marBottom w:val="0"/>
                  <w:divBdr>
                    <w:top w:val="none" w:sz="0" w:space="0" w:color="auto"/>
                    <w:left w:val="none" w:sz="0" w:space="0" w:color="auto"/>
                    <w:bottom w:val="none" w:sz="0" w:space="0" w:color="auto"/>
                    <w:right w:val="none" w:sz="0" w:space="0" w:color="auto"/>
                  </w:divBdr>
                  <w:divsChild>
                    <w:div w:id="4733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492">
          <w:marLeft w:val="0"/>
          <w:marRight w:val="0"/>
          <w:marTop w:val="0"/>
          <w:marBottom w:val="0"/>
          <w:divBdr>
            <w:top w:val="none" w:sz="0" w:space="0" w:color="auto"/>
            <w:left w:val="none" w:sz="0" w:space="0" w:color="auto"/>
            <w:bottom w:val="none" w:sz="0" w:space="0" w:color="auto"/>
            <w:right w:val="none" w:sz="0" w:space="0" w:color="auto"/>
          </w:divBdr>
          <w:divsChild>
            <w:div w:id="832570393">
              <w:marLeft w:val="0"/>
              <w:marRight w:val="0"/>
              <w:marTop w:val="0"/>
              <w:marBottom w:val="0"/>
              <w:divBdr>
                <w:top w:val="none" w:sz="0" w:space="0" w:color="auto"/>
                <w:left w:val="none" w:sz="0" w:space="0" w:color="auto"/>
                <w:bottom w:val="none" w:sz="0" w:space="0" w:color="auto"/>
                <w:right w:val="none" w:sz="0" w:space="0" w:color="auto"/>
              </w:divBdr>
              <w:divsChild>
                <w:div w:id="721825566">
                  <w:marLeft w:val="0"/>
                  <w:marRight w:val="0"/>
                  <w:marTop w:val="0"/>
                  <w:marBottom w:val="0"/>
                  <w:divBdr>
                    <w:top w:val="none" w:sz="0" w:space="0" w:color="auto"/>
                    <w:left w:val="none" w:sz="0" w:space="0" w:color="auto"/>
                    <w:bottom w:val="none" w:sz="0" w:space="0" w:color="auto"/>
                    <w:right w:val="none" w:sz="0" w:space="0" w:color="auto"/>
                  </w:divBdr>
                  <w:divsChild>
                    <w:div w:id="540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2842">
      <w:bodyDiv w:val="1"/>
      <w:marLeft w:val="0"/>
      <w:marRight w:val="0"/>
      <w:marTop w:val="0"/>
      <w:marBottom w:val="0"/>
      <w:divBdr>
        <w:top w:val="none" w:sz="0" w:space="0" w:color="auto"/>
        <w:left w:val="none" w:sz="0" w:space="0" w:color="auto"/>
        <w:bottom w:val="none" w:sz="0" w:space="0" w:color="auto"/>
        <w:right w:val="none" w:sz="0" w:space="0" w:color="auto"/>
      </w:divBdr>
      <w:divsChild>
        <w:div w:id="54355998">
          <w:marLeft w:val="0"/>
          <w:marRight w:val="0"/>
          <w:marTop w:val="0"/>
          <w:marBottom w:val="0"/>
          <w:divBdr>
            <w:top w:val="none" w:sz="0" w:space="0" w:color="auto"/>
            <w:left w:val="none" w:sz="0" w:space="0" w:color="auto"/>
            <w:bottom w:val="none" w:sz="0" w:space="0" w:color="auto"/>
            <w:right w:val="none" w:sz="0" w:space="0" w:color="auto"/>
          </w:divBdr>
          <w:divsChild>
            <w:div w:id="1176849013">
              <w:marLeft w:val="0"/>
              <w:marRight w:val="0"/>
              <w:marTop w:val="0"/>
              <w:marBottom w:val="0"/>
              <w:divBdr>
                <w:top w:val="none" w:sz="0" w:space="0" w:color="auto"/>
                <w:left w:val="none" w:sz="0" w:space="0" w:color="auto"/>
                <w:bottom w:val="none" w:sz="0" w:space="0" w:color="auto"/>
                <w:right w:val="none" w:sz="0" w:space="0" w:color="auto"/>
              </w:divBdr>
              <w:divsChild>
                <w:div w:id="89392947">
                  <w:marLeft w:val="0"/>
                  <w:marRight w:val="0"/>
                  <w:marTop w:val="0"/>
                  <w:marBottom w:val="0"/>
                  <w:divBdr>
                    <w:top w:val="none" w:sz="0" w:space="0" w:color="auto"/>
                    <w:left w:val="none" w:sz="0" w:space="0" w:color="auto"/>
                    <w:bottom w:val="none" w:sz="0" w:space="0" w:color="auto"/>
                    <w:right w:val="none" w:sz="0" w:space="0" w:color="auto"/>
                  </w:divBdr>
                  <w:divsChild>
                    <w:div w:id="13522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6451">
          <w:marLeft w:val="0"/>
          <w:marRight w:val="0"/>
          <w:marTop w:val="0"/>
          <w:marBottom w:val="0"/>
          <w:divBdr>
            <w:top w:val="none" w:sz="0" w:space="0" w:color="auto"/>
            <w:left w:val="none" w:sz="0" w:space="0" w:color="auto"/>
            <w:bottom w:val="none" w:sz="0" w:space="0" w:color="auto"/>
            <w:right w:val="none" w:sz="0" w:space="0" w:color="auto"/>
          </w:divBdr>
          <w:divsChild>
            <w:div w:id="709499798">
              <w:marLeft w:val="0"/>
              <w:marRight w:val="0"/>
              <w:marTop w:val="0"/>
              <w:marBottom w:val="0"/>
              <w:divBdr>
                <w:top w:val="none" w:sz="0" w:space="0" w:color="auto"/>
                <w:left w:val="none" w:sz="0" w:space="0" w:color="auto"/>
                <w:bottom w:val="none" w:sz="0" w:space="0" w:color="auto"/>
                <w:right w:val="none" w:sz="0" w:space="0" w:color="auto"/>
              </w:divBdr>
              <w:divsChild>
                <w:div w:id="937710432">
                  <w:marLeft w:val="0"/>
                  <w:marRight w:val="0"/>
                  <w:marTop w:val="0"/>
                  <w:marBottom w:val="0"/>
                  <w:divBdr>
                    <w:top w:val="none" w:sz="0" w:space="0" w:color="auto"/>
                    <w:left w:val="none" w:sz="0" w:space="0" w:color="auto"/>
                    <w:bottom w:val="none" w:sz="0" w:space="0" w:color="auto"/>
                    <w:right w:val="none" w:sz="0" w:space="0" w:color="auto"/>
                  </w:divBdr>
                  <w:divsChild>
                    <w:div w:id="1529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Admin</cp:lastModifiedBy>
  <cp:revision>2</cp:revision>
  <cp:lastPrinted>2024-12-03T08:36:00Z</cp:lastPrinted>
  <dcterms:created xsi:type="dcterms:W3CDTF">2024-12-03T08:59:00Z</dcterms:created>
  <dcterms:modified xsi:type="dcterms:W3CDTF">2024-12-03T08:59:00Z</dcterms:modified>
</cp:coreProperties>
</file>