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9" w:type="dxa"/>
        <w:tblInd w:w="-601" w:type="dxa"/>
        <w:tblLook w:val="04A0" w:firstRow="1" w:lastRow="0" w:firstColumn="1" w:lastColumn="0" w:noHBand="0" w:noVBand="1"/>
      </w:tblPr>
      <w:tblGrid>
        <w:gridCol w:w="5104"/>
        <w:gridCol w:w="5285"/>
      </w:tblGrid>
      <w:tr w:rsidR="002C5677">
        <w:tc>
          <w:tcPr>
            <w:tcW w:w="5104" w:type="dxa"/>
          </w:tcPr>
          <w:p w:rsidR="002C5677" w:rsidRDefault="005D1AC5">
            <w:pPr>
              <w:spacing w:line="240" w:lineRule="auto"/>
              <w:jc w:val="center"/>
              <w:rPr>
                <w:rFonts w:eastAsia="Times New Roman" w:cs="Times New Roman"/>
                <w:sz w:val="22"/>
                <w:szCs w:val="24"/>
              </w:rPr>
            </w:pPr>
            <w:r>
              <w:rPr>
                <w:rFonts w:eastAsia="Times New Roman" w:cs="Times New Roman"/>
                <w:sz w:val="22"/>
                <w:szCs w:val="24"/>
              </w:rPr>
              <w:t>UBND HUYỆN VĨNH BẢO</w:t>
            </w:r>
          </w:p>
          <w:p w:rsidR="002C5677" w:rsidRDefault="005D1AC5">
            <w:pPr>
              <w:spacing w:line="240" w:lineRule="auto"/>
              <w:jc w:val="center"/>
              <w:rPr>
                <w:rFonts w:eastAsia="Times New Roman" w:cs="Times New Roman"/>
                <w:b/>
                <w:sz w:val="22"/>
                <w:szCs w:val="24"/>
              </w:rPr>
            </w:pPr>
            <w:r>
              <w:rPr>
                <w:rFonts w:eastAsia="Times New Roman" w:cs="Times New Roman"/>
                <w:b/>
                <w:noProof/>
                <w:sz w:val="22"/>
                <w:szCs w:val="24"/>
              </w:rPr>
              <mc:AlternateContent>
                <mc:Choice Requires="wps">
                  <w:drawing>
                    <wp:anchor distT="0" distB="0" distL="114300" distR="114300" simplePos="0" relativeHeight="251668480" behindDoc="0" locked="0" layoutInCell="1" allowOverlap="1">
                      <wp:simplePos x="0" y="0"/>
                      <wp:positionH relativeFrom="column">
                        <wp:posOffset>814070</wp:posOffset>
                      </wp:positionH>
                      <wp:positionV relativeFrom="paragraph">
                        <wp:posOffset>165735</wp:posOffset>
                      </wp:positionV>
                      <wp:extent cx="14103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64.1pt;margin-top:13.05pt;height:0pt;width:111.05pt;z-index:251668480;mso-width-relative:page;mso-height-relative:page;" filled="f" stroked="t" coordsize="21600,21600" o:gfxdata="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MGWrWAAAACQEAAA8AAAAAAAAA&#10;AQAgAAAAIgAAAGRycy9kb3ducmV2LnhtbFBLAQIUABQAAAAIAIdO4kBafkmU2gEAAMEDAAAOAAAA&#10;AAAAAAEAIAAAACUBAABkcnMvZTJvRG9jLnhtbFBLBQYAAAAABgAGAFkBAABxBQAAAAA=&#10;">
                      <v:fill on="f" focussize="0,0"/>
                      <v:stroke color="#000000" joinstyle="round"/>
                      <v:imagedata o:title=""/>
                      <o:lock v:ext="edit" aspectratio="f"/>
                    </v:shape>
                  </w:pict>
                </mc:Fallback>
              </mc:AlternateContent>
            </w:r>
            <w:r>
              <w:rPr>
                <w:rFonts w:eastAsia="Times New Roman" w:cs="Times New Roman"/>
                <w:b/>
                <w:sz w:val="22"/>
                <w:szCs w:val="24"/>
              </w:rPr>
              <w:t>TRƯỜNG THCS NGUYỄN BỈNH KHIÊM</w:t>
            </w:r>
          </w:p>
          <w:p w:rsidR="002C5677" w:rsidRDefault="002C5677">
            <w:pPr>
              <w:spacing w:line="240" w:lineRule="auto"/>
              <w:ind w:firstLine="720"/>
              <w:jc w:val="center"/>
              <w:rPr>
                <w:rFonts w:eastAsia="Times New Roman" w:cs="Times New Roman"/>
                <w:sz w:val="22"/>
                <w:szCs w:val="24"/>
              </w:rPr>
            </w:pPr>
          </w:p>
          <w:p w:rsidR="002C5677" w:rsidRDefault="005D1AC5" w:rsidP="007B5D60">
            <w:pPr>
              <w:spacing w:line="240" w:lineRule="auto"/>
              <w:ind w:firstLine="720"/>
              <w:jc w:val="center"/>
              <w:rPr>
                <w:rFonts w:eastAsia="Times New Roman" w:cs="Times New Roman"/>
                <w:sz w:val="24"/>
                <w:szCs w:val="24"/>
              </w:rPr>
            </w:pPr>
            <w:r>
              <w:rPr>
                <w:rFonts w:eastAsia="Times New Roman" w:cs="Times New Roman"/>
                <w:sz w:val="24"/>
                <w:szCs w:val="24"/>
              </w:rPr>
              <w:t xml:space="preserve">Số: </w:t>
            </w:r>
            <w:r w:rsidR="007B5D60">
              <w:rPr>
                <w:rFonts w:eastAsia="Times New Roman" w:cs="Times New Roman"/>
                <w:sz w:val="24"/>
                <w:szCs w:val="24"/>
              </w:rPr>
              <w:t xml:space="preserve">      </w:t>
            </w:r>
            <w:r>
              <w:rPr>
                <w:rFonts w:eastAsia="Times New Roman" w:cs="Times New Roman"/>
                <w:sz w:val="24"/>
                <w:szCs w:val="24"/>
              </w:rPr>
              <w:t>/BC-TrH</w:t>
            </w:r>
          </w:p>
        </w:tc>
        <w:tc>
          <w:tcPr>
            <w:tcW w:w="5285" w:type="dxa"/>
          </w:tcPr>
          <w:p w:rsidR="002C5677" w:rsidRDefault="005D1AC5">
            <w:pPr>
              <w:spacing w:line="240" w:lineRule="auto"/>
              <w:jc w:val="center"/>
              <w:rPr>
                <w:rFonts w:eastAsia="Times New Roman" w:cs="Times New Roman"/>
                <w:b/>
                <w:sz w:val="22"/>
                <w:szCs w:val="24"/>
              </w:rPr>
            </w:pPr>
            <w:r>
              <w:rPr>
                <w:rFonts w:eastAsia="Times New Roman" w:cs="Times New Roman"/>
                <w:b/>
                <w:sz w:val="22"/>
                <w:szCs w:val="24"/>
              </w:rPr>
              <w:t>CỘNG HOÀ XÃ HỘI CHỦ NGHĨA VIỆT NAM</w:t>
            </w:r>
          </w:p>
          <w:p w:rsidR="002C5677" w:rsidRDefault="005D1AC5">
            <w:pPr>
              <w:spacing w:line="240" w:lineRule="auto"/>
              <w:jc w:val="center"/>
              <w:rPr>
                <w:rFonts w:eastAsia="Times New Roman" w:cs="Times New Roman"/>
                <w:b/>
                <w:sz w:val="26"/>
                <w:szCs w:val="28"/>
              </w:rPr>
            </w:pPr>
            <w:r>
              <w:rPr>
                <w:rFonts w:eastAsia="Times New Roman" w:cs="Times New Roman"/>
                <w:b/>
                <w:noProof/>
                <w:sz w:val="26"/>
                <w:szCs w:val="28"/>
              </w:rPr>
              <mc:AlternateContent>
                <mc:Choice Requires="wps">
                  <w:drawing>
                    <wp:anchor distT="0" distB="0" distL="114300" distR="114300" simplePos="0" relativeHeight="251669504" behindDoc="0" locked="0" layoutInCell="1" allowOverlap="1">
                      <wp:simplePos x="0" y="0"/>
                      <wp:positionH relativeFrom="column">
                        <wp:posOffset>635635</wp:posOffset>
                      </wp:positionH>
                      <wp:positionV relativeFrom="paragraph">
                        <wp:posOffset>194945</wp:posOffset>
                      </wp:positionV>
                      <wp:extent cx="1972945" cy="6985"/>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1972800" cy="7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y;margin-left:50.05pt;margin-top:15.35pt;height:0.55pt;width:155.35pt;z-index:251669504;mso-width-relative:page;mso-height-relative:page;" filled="f" stroked="t" coordsize="21600,21600" o:gfxdata="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e1Az3WAAAACQEAAA8AAAAAAAAAAQAgAAAAIgAAAGRycy9kb3ducmV2LnhtbFBLAQIUABQAAAAI&#10;AIdO4kAqbAU67wEAAOMDAAAOAAAAAAAAAAEAIAAAACUBAABkcnMvZTJvRG9jLnhtbFBLBQYAAAAA&#10;BgAGAFkBAACGBQAAAAA=&#10;">
                      <v:fill on="f" focussize="0,0"/>
                      <v:stroke weight="0.5pt" color="#000000" miterlimit="8" joinstyle="miter"/>
                      <v:imagedata o:title=""/>
                      <o:lock v:ext="edit" aspectratio="f"/>
                    </v:line>
                  </w:pict>
                </mc:Fallback>
              </mc:AlternateContent>
            </w:r>
            <w:r>
              <w:rPr>
                <w:rFonts w:eastAsia="Times New Roman" w:cs="Times New Roman"/>
                <w:b/>
                <w:sz w:val="26"/>
                <w:szCs w:val="28"/>
              </w:rPr>
              <w:t>Độc lập –Tự do –Hạnh phúc</w:t>
            </w:r>
          </w:p>
          <w:p w:rsidR="002C5677" w:rsidRDefault="002C5677">
            <w:pPr>
              <w:spacing w:line="240" w:lineRule="auto"/>
              <w:jc w:val="center"/>
              <w:rPr>
                <w:rFonts w:eastAsia="Times New Roman" w:cs="Times New Roman"/>
                <w:b/>
                <w:sz w:val="16"/>
                <w:szCs w:val="28"/>
              </w:rPr>
            </w:pPr>
          </w:p>
          <w:p w:rsidR="002C5677" w:rsidRDefault="005D1AC5" w:rsidP="007B5D60">
            <w:pPr>
              <w:spacing w:line="240" w:lineRule="auto"/>
              <w:jc w:val="right"/>
              <w:rPr>
                <w:rFonts w:eastAsia="Times New Roman" w:cs="Times New Roman"/>
                <w:i/>
                <w:sz w:val="26"/>
                <w:szCs w:val="28"/>
              </w:rPr>
            </w:pPr>
            <w:r>
              <w:rPr>
                <w:rFonts w:eastAsia="Times New Roman" w:cs="Times New Roman"/>
                <w:i/>
                <w:sz w:val="26"/>
                <w:szCs w:val="28"/>
              </w:rPr>
              <w:t>Vĩnh Bảo, ngày     tháng 3 năm 202</w:t>
            </w:r>
            <w:r w:rsidR="007B5D60">
              <w:rPr>
                <w:rFonts w:eastAsia="Times New Roman" w:cs="Times New Roman"/>
                <w:i/>
                <w:sz w:val="26"/>
                <w:szCs w:val="28"/>
              </w:rPr>
              <w:t>4</w:t>
            </w:r>
          </w:p>
        </w:tc>
      </w:tr>
    </w:tbl>
    <w:p w:rsidR="002C5677" w:rsidRDefault="002C5677">
      <w:pPr>
        <w:spacing w:before="60" w:after="60" w:line="26" w:lineRule="atLeast"/>
        <w:jc w:val="both"/>
        <w:rPr>
          <w:rFonts w:eastAsia="Times New Roman" w:cs="Times New Roman"/>
          <w:b/>
          <w:sz w:val="12"/>
          <w:szCs w:val="28"/>
          <w:lang w:val="pt-BR"/>
        </w:rPr>
      </w:pPr>
    </w:p>
    <w:p w:rsidR="002C5677" w:rsidRDefault="005D1AC5" w:rsidP="006B60DD">
      <w:pPr>
        <w:pStyle w:val="NormalWeb"/>
        <w:spacing w:before="0" w:beforeAutospacing="0" w:after="0" w:afterAutospacing="0"/>
        <w:jc w:val="center"/>
        <w:rPr>
          <w:b/>
          <w:color w:val="000000"/>
          <w:sz w:val="28"/>
          <w:szCs w:val="28"/>
        </w:rPr>
      </w:pPr>
      <w:r>
        <w:rPr>
          <w:b/>
          <w:color w:val="000000"/>
          <w:sz w:val="28"/>
          <w:szCs w:val="28"/>
        </w:rPr>
        <w:t>BÁO CÁO</w:t>
      </w:r>
    </w:p>
    <w:p w:rsidR="002C5677" w:rsidRDefault="005D1AC5" w:rsidP="006B60DD">
      <w:pPr>
        <w:pStyle w:val="NormalWeb"/>
        <w:spacing w:before="0" w:beforeAutospacing="0" w:after="0" w:afterAutospacing="0"/>
        <w:jc w:val="center"/>
        <w:rPr>
          <w:b/>
          <w:color w:val="000000"/>
          <w:sz w:val="28"/>
          <w:szCs w:val="28"/>
        </w:rPr>
      </w:pPr>
      <w:r>
        <w:rPr>
          <w:b/>
          <w:color w:val="000000"/>
          <w:sz w:val="28"/>
          <w:szCs w:val="28"/>
        </w:rPr>
        <w:t xml:space="preserve">Kết quả lựa chọn sách giáo khoa lớp </w:t>
      </w:r>
      <w:r w:rsidR="007B5D60">
        <w:rPr>
          <w:b/>
          <w:color w:val="000000"/>
          <w:sz w:val="28"/>
          <w:szCs w:val="28"/>
        </w:rPr>
        <w:t>9</w:t>
      </w:r>
      <w:r>
        <w:rPr>
          <w:b/>
          <w:color w:val="000000"/>
          <w:sz w:val="28"/>
          <w:szCs w:val="28"/>
        </w:rPr>
        <w:t xml:space="preserve"> </w:t>
      </w:r>
    </w:p>
    <w:p w:rsidR="002C5677" w:rsidRDefault="005D1AC5" w:rsidP="006B60DD">
      <w:pPr>
        <w:pStyle w:val="NormalWeb"/>
        <w:spacing w:before="0" w:beforeAutospacing="0" w:after="0" w:afterAutospacing="0"/>
        <w:jc w:val="center"/>
        <w:rPr>
          <w:b/>
          <w:color w:val="000000"/>
          <w:sz w:val="28"/>
          <w:szCs w:val="28"/>
        </w:rPr>
      </w:pPr>
      <w:r>
        <w:rPr>
          <w:b/>
          <w:color w:val="000000"/>
          <w:sz w:val="28"/>
          <w:szCs w:val="28"/>
        </w:rPr>
        <w:t>Điều chỉnh lựa chọn SGK lớp 6,7</w:t>
      </w:r>
      <w:r w:rsidR="007B5D60">
        <w:rPr>
          <w:b/>
          <w:color w:val="000000"/>
          <w:sz w:val="28"/>
          <w:szCs w:val="28"/>
        </w:rPr>
        <w:t>,8</w:t>
      </w:r>
    </w:p>
    <w:p w:rsidR="002C5677" w:rsidRDefault="005D1AC5" w:rsidP="006B60DD">
      <w:pPr>
        <w:pStyle w:val="NormalWeb"/>
        <w:spacing w:before="0" w:beforeAutospacing="0" w:after="0" w:afterAutospacing="0"/>
        <w:jc w:val="center"/>
        <w:rPr>
          <w:b/>
          <w:color w:val="000000"/>
          <w:sz w:val="28"/>
          <w:szCs w:val="28"/>
        </w:rPr>
      </w:pPr>
      <w:r>
        <w:rPr>
          <w:b/>
          <w:noProof/>
          <w:sz w:val="2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222250</wp:posOffset>
                </wp:positionV>
                <wp:extent cx="141033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top:17.5pt;height:0pt;width:111.05pt;mso-position-horizontal:center;mso-position-horizontal-relative:margin;z-index:251670528;mso-width-relative:page;mso-height-relative:page;" filled="f" stroked="t" coordsize="21600,21600" o:gfxdata="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z8vYDVAAAABgEAAA8AAAAAAAAA&#10;AQAgAAAAIgAAAGRycy9kb3ducmV2LnhtbFBLAQIUABQAAAAIAIdO4kDHEpib2wEAAMMDAAAOAAAA&#10;AAAAAAEAIAAAACQBAABkcnMvZTJvRG9jLnhtbFBLBQYAAAAABgAGAFkBAABxBQAAAAA=&#10;">
                <v:fill on="f" focussize="0,0"/>
                <v:stroke color="#000000" joinstyle="round"/>
                <v:imagedata o:title=""/>
                <o:lock v:ext="edit" aspectratio="f"/>
              </v:shape>
            </w:pict>
          </mc:Fallback>
        </mc:AlternateContent>
      </w:r>
      <w:r>
        <w:rPr>
          <w:b/>
          <w:color w:val="000000"/>
          <w:sz w:val="28"/>
          <w:szCs w:val="28"/>
        </w:rPr>
        <w:t>Năm học 202</w:t>
      </w:r>
      <w:r w:rsidR="007B5D60">
        <w:rPr>
          <w:b/>
          <w:color w:val="000000"/>
          <w:sz w:val="28"/>
          <w:szCs w:val="28"/>
        </w:rPr>
        <w:t>4</w:t>
      </w:r>
      <w:r>
        <w:rPr>
          <w:b/>
          <w:color w:val="000000"/>
          <w:sz w:val="28"/>
          <w:szCs w:val="28"/>
        </w:rPr>
        <w:t>-202</w:t>
      </w:r>
      <w:r w:rsidR="007B5D60">
        <w:rPr>
          <w:b/>
          <w:color w:val="000000"/>
          <w:sz w:val="28"/>
          <w:szCs w:val="28"/>
        </w:rPr>
        <w:t>5</w:t>
      </w:r>
    </w:p>
    <w:p w:rsidR="002C5677" w:rsidRDefault="005D1AC5">
      <w:pPr>
        <w:pStyle w:val="NormalWeb"/>
        <w:spacing w:before="60" w:beforeAutospacing="0" w:after="60" w:afterAutospacing="0" w:line="312" w:lineRule="auto"/>
        <w:jc w:val="both"/>
        <w:rPr>
          <w:b/>
          <w:color w:val="000000"/>
          <w:sz w:val="16"/>
          <w:szCs w:val="28"/>
        </w:rPr>
      </w:pPr>
      <w:r>
        <w:rPr>
          <w:b/>
          <w:color w:val="000000"/>
          <w:sz w:val="28"/>
          <w:szCs w:val="28"/>
        </w:rPr>
        <w:tab/>
      </w:r>
    </w:p>
    <w:p w:rsidR="002C5677" w:rsidRDefault="005D1AC5">
      <w:pPr>
        <w:pStyle w:val="NormalWeb"/>
        <w:spacing w:before="60" w:beforeAutospacing="0" w:after="60" w:afterAutospacing="0" w:line="312" w:lineRule="auto"/>
        <w:jc w:val="both"/>
        <w:rPr>
          <w:b/>
          <w:color w:val="000000"/>
          <w:sz w:val="28"/>
          <w:szCs w:val="28"/>
        </w:rPr>
      </w:pPr>
      <w:r>
        <w:rPr>
          <w:b/>
          <w:color w:val="000000"/>
          <w:sz w:val="28"/>
          <w:szCs w:val="28"/>
        </w:rPr>
        <w:tab/>
        <w:t>I. CÔNG TÁC QUẢN LÍ CHỈ ĐẠO</w:t>
      </w:r>
    </w:p>
    <w:p w:rsidR="002C5677" w:rsidRDefault="005D1AC5">
      <w:pPr>
        <w:pStyle w:val="NormalWeb"/>
        <w:spacing w:before="60" w:beforeAutospacing="0" w:after="60" w:afterAutospacing="0" w:line="312" w:lineRule="auto"/>
        <w:jc w:val="both"/>
        <w:rPr>
          <w:b/>
          <w:color w:val="000000"/>
          <w:sz w:val="28"/>
          <w:szCs w:val="28"/>
        </w:rPr>
      </w:pPr>
      <w:r>
        <w:rPr>
          <w:b/>
          <w:color w:val="000000"/>
          <w:sz w:val="28"/>
          <w:szCs w:val="28"/>
        </w:rPr>
        <w:tab/>
        <w:t>1. Triển khai văn bản chỉ đạo của Bộ GDĐT, Sở GDĐT và Phòng GDĐT.</w:t>
      </w:r>
    </w:p>
    <w:p w:rsidR="007B5D60" w:rsidRPr="003E13EC" w:rsidRDefault="005D1AC5" w:rsidP="007B5D60">
      <w:pPr>
        <w:spacing w:line="312" w:lineRule="auto"/>
        <w:jc w:val="both"/>
        <w:rPr>
          <w:rFonts w:ascii="Helvetica" w:eastAsia="Times New Roman" w:hAnsi="Helvetica" w:cs="Times New Roman"/>
          <w:sz w:val="24"/>
          <w:szCs w:val="24"/>
        </w:rPr>
      </w:pPr>
      <w:r>
        <w:rPr>
          <w:rFonts w:eastAsia="Calibri" w:cs="Times New Roman"/>
          <w:szCs w:val="28"/>
        </w:rPr>
        <w:tab/>
      </w:r>
      <w:r w:rsidR="007B5D60" w:rsidRPr="003E13EC">
        <w:rPr>
          <w:lang w:val="vi-VN"/>
        </w:rPr>
        <w:t>Căn cứ Thông tư số 32/2018/TT-BGDĐT ngày 26/12/2018 của Bộ Giáo dục và Đào tạo ban hành chương trình giáo dục phổ thông; Thông tư số 25/2020/TT-BGDĐT ngày 26/8/2020 của Bộ Giáo dục và Đào tạo (BGDĐT) quy định việc lựa chọn sách giáo khoa trong cơ sở giáo dục phổ thông;</w:t>
      </w:r>
    </w:p>
    <w:p w:rsidR="007B5D60" w:rsidRPr="003E13EC" w:rsidRDefault="007B5D60" w:rsidP="007B5D60">
      <w:pPr>
        <w:spacing w:line="312" w:lineRule="auto"/>
        <w:jc w:val="both"/>
        <w:rPr>
          <w:rFonts w:eastAsia="Calibri"/>
          <w:lang w:val="vi-VN"/>
        </w:rPr>
      </w:pPr>
      <w:r w:rsidRPr="003E13EC">
        <w:rPr>
          <w:color w:val="000000"/>
          <w:lang w:val="vi-VN"/>
        </w:rPr>
        <w:tab/>
      </w:r>
      <w:r w:rsidRPr="003E13EC">
        <w:rPr>
          <w:lang w:val="vi-VN"/>
        </w:rPr>
        <w:t xml:space="preserve">Căn cứ Thông tư số 27/2023/TT-BGDĐT ngày 28/12/2023 của Bộ Giáo dục và Đào tạo về quy định việc lựa chọn sách giáo khoa trong cơ sở giáo dục phổ thông (gọi tăt là Thông tư 27/2023); </w:t>
      </w:r>
    </w:p>
    <w:p w:rsidR="007B5D60" w:rsidRPr="003E13EC" w:rsidRDefault="007B5D60" w:rsidP="007B5D60">
      <w:pPr>
        <w:spacing w:line="312" w:lineRule="auto"/>
        <w:jc w:val="both"/>
        <w:rPr>
          <w:lang w:val="vi-VN"/>
        </w:rPr>
      </w:pPr>
      <w:r w:rsidRPr="003E13EC">
        <w:rPr>
          <w:lang w:val="vi-VN"/>
        </w:rPr>
        <w:tab/>
        <w:t xml:space="preserve">Căn cứ Công văn số 2156/SGDĐT-TrH ngày 15/8/2023 của Sở GDĐT về thực hiện nhiệm vụ giáo dục trung học năm học 2023-2024; </w:t>
      </w:r>
    </w:p>
    <w:p w:rsidR="007B5D60" w:rsidRPr="003E13EC" w:rsidRDefault="007B5D60" w:rsidP="007B5D60">
      <w:pPr>
        <w:spacing w:line="312" w:lineRule="auto"/>
        <w:jc w:val="both"/>
        <w:rPr>
          <w:lang w:val="vi-VN"/>
        </w:rPr>
      </w:pPr>
      <w:r w:rsidRPr="003E13EC">
        <w:rPr>
          <w:lang w:val="vi-VN"/>
        </w:rPr>
        <w:tab/>
        <w:t xml:space="preserve">Căn cứ Quyết định số 545/QĐ-UBND ngày 28/02/2024 của Ủy ban nhân dân thành phố về việc ban hành Tiêu chí lựa chọn sách giáo khoa trong cơ sở giáo dục phổ thông trên địa bàn thành phố Hải Phòng (gọi là Quyết định số 545/QĐ-UBND); </w:t>
      </w:r>
    </w:p>
    <w:p w:rsidR="007B5D60" w:rsidRPr="003E13EC" w:rsidRDefault="007B5D60" w:rsidP="007B5D60">
      <w:pPr>
        <w:spacing w:line="312" w:lineRule="auto"/>
        <w:jc w:val="both"/>
        <w:rPr>
          <w:lang w:val="vi-VN"/>
        </w:rPr>
      </w:pPr>
      <w:r w:rsidRPr="003E13EC">
        <w:rPr>
          <w:lang w:val="vi-VN"/>
        </w:rPr>
        <w:tab/>
        <w:t>Thực hiện Công văn số 617/SGDĐT-GDTrH ngày 05/3/2024 của Sở GDĐT Hải Phòng về việc hướng dẫn tổ chức đề xuất lựa chọn sách giáo khoa trong cơ sở giáo dục năm học 2024-2025 (Công văn số số 617/SGDĐT-GDTrH)</w:t>
      </w:r>
    </w:p>
    <w:p w:rsidR="007B5D60" w:rsidRPr="003E13EC" w:rsidRDefault="007B5D60" w:rsidP="007B5D60">
      <w:pPr>
        <w:spacing w:line="312" w:lineRule="auto"/>
        <w:jc w:val="both"/>
        <w:rPr>
          <w:lang w:val="vi-VN"/>
        </w:rPr>
      </w:pPr>
      <w:r w:rsidRPr="003E13EC">
        <w:rPr>
          <w:lang w:val="vi-VN"/>
        </w:rPr>
        <w:tab/>
        <w:t xml:space="preserve"> Thực hiện Công văn số 186/GDĐT ngày 07/3/2024 của Phòng GDĐT hướng dẫn các trường TH&amp;THCS, THCS (gọi là các đơn vị) nghiên cứu, thảo luận, đề xuất lựa chọn sách giáo khoa năm học 2024-2025;</w:t>
      </w:r>
    </w:p>
    <w:p w:rsidR="007B5D60" w:rsidRPr="003E13EC" w:rsidRDefault="007B5D60" w:rsidP="007B5D60">
      <w:pPr>
        <w:spacing w:line="312" w:lineRule="auto"/>
        <w:jc w:val="both"/>
        <w:rPr>
          <w:rFonts w:ascii="Helvetica" w:eastAsia="Times New Roman" w:hAnsi="Helvetica"/>
          <w:lang w:val="vi-VN"/>
        </w:rPr>
      </w:pPr>
      <w:r w:rsidRPr="003E13EC">
        <w:rPr>
          <w:lang w:val="vi-VN"/>
        </w:rPr>
        <w:tab/>
        <w:t>Thực hiện Kế hoạch số 03 ngày 07/3/2024 của Hội đồng lựa chọn sách giáo khoa trường THCS Nguyễn Bỉnh Khiêm:</w:t>
      </w:r>
    </w:p>
    <w:p w:rsidR="002C5677" w:rsidRDefault="005D1AC5" w:rsidP="007B5D60">
      <w:pPr>
        <w:widowControl w:val="0"/>
        <w:shd w:val="clear" w:color="auto" w:fill="FFFFFF"/>
        <w:spacing w:before="60" w:after="60" w:line="312" w:lineRule="auto"/>
        <w:ind w:firstLine="567"/>
        <w:jc w:val="both"/>
        <w:rPr>
          <w:b/>
          <w:color w:val="000000"/>
          <w:szCs w:val="28"/>
        </w:rPr>
      </w:pPr>
      <w:r>
        <w:rPr>
          <w:b/>
          <w:color w:val="000000"/>
          <w:szCs w:val="28"/>
        </w:rPr>
        <w:tab/>
        <w:t>2. Công tác tổ chức, thực hiện</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Sau khi nhận được sự chỉ đạo của cấp trên, nhà trường đã lên kế hoạch cụ thể và phân công nhiệm vụ cho các thành viên trong hội đồng lựa chọn SGK năm học 202</w:t>
      </w:r>
      <w:r w:rsidR="007B5D60">
        <w:rPr>
          <w:color w:val="000000"/>
          <w:sz w:val="28"/>
          <w:szCs w:val="28"/>
        </w:rPr>
        <w:t>4</w:t>
      </w:r>
      <w:r>
        <w:rPr>
          <w:color w:val="000000"/>
          <w:sz w:val="28"/>
          <w:szCs w:val="28"/>
        </w:rPr>
        <w:t>-202</w:t>
      </w:r>
      <w:r w:rsidR="007B5D60">
        <w:rPr>
          <w:color w:val="000000"/>
          <w:sz w:val="28"/>
          <w:szCs w:val="28"/>
        </w:rPr>
        <w:t>5</w:t>
      </w:r>
      <w:r>
        <w:rPr>
          <w:color w:val="000000"/>
          <w:sz w:val="28"/>
          <w:szCs w:val="28"/>
        </w:rPr>
        <w:t>.</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Tổ/nhóm chuyên môn tổ chức nghiên cứu, thảo luận và đánh giá sách giáo khoa của các môn học thuộc chuyên môn phụ trách theo tiêu chí lựa chọn sách giáo khoa. Tổ/nhóm trưởng gửi biên bản của tổ chuyên môn về nhà trường.</w:t>
      </w:r>
    </w:p>
    <w:p w:rsidR="007B5D60" w:rsidRPr="007B5D60" w:rsidRDefault="005D1AC5" w:rsidP="007B5D60">
      <w:pPr>
        <w:spacing w:line="312" w:lineRule="auto"/>
        <w:jc w:val="both"/>
        <w:rPr>
          <w:lang w:val="vi-VN"/>
        </w:rPr>
      </w:pPr>
      <w:r>
        <w:rPr>
          <w:color w:val="000000"/>
          <w:szCs w:val="28"/>
        </w:rPr>
        <w:lastRenderedPageBreak/>
        <w:tab/>
      </w:r>
      <w:r>
        <w:rPr>
          <w:rFonts w:cs="Times New Roman"/>
          <w:color w:val="000000"/>
          <w:szCs w:val="28"/>
        </w:rPr>
        <w:t xml:space="preserve">Hội đồng họp, thảo luận, đánh giá sách giáo khoa trên cơ sở danh mục sách giáo khoa do các tổ chuyên môn đề xuất lựa chọn theo các nguyên tắc quy định tại </w:t>
      </w:r>
      <w:r w:rsidR="007B5D60" w:rsidRPr="003E13EC">
        <w:rPr>
          <w:lang w:val="vi-VN"/>
        </w:rPr>
        <w:t>Thông tư số 32/2018/TT-BGDĐT ngày 26/12/2018 của Bộ Giáo dục và Đào tạo ban hành chương trình giáo dục phổ thông; Thông tư số 25/2020/TT-BGDĐT ngày 26/8/2020 của Bộ Giáo dục và Đào tạo (BGDĐT) quy định việc lựa chọn sách giáo khoa trong cơ sở giáo dục phổ thông;</w:t>
      </w:r>
      <w:r w:rsidR="007B5D60">
        <w:rPr>
          <w:rFonts w:ascii="Helvetica" w:eastAsia="Times New Roman" w:hAnsi="Helvetica" w:cs="Times New Roman"/>
          <w:sz w:val="24"/>
          <w:szCs w:val="24"/>
        </w:rPr>
        <w:t xml:space="preserve"> </w:t>
      </w:r>
      <w:r w:rsidR="007B5D60" w:rsidRPr="003E13EC">
        <w:rPr>
          <w:lang w:val="vi-VN"/>
        </w:rPr>
        <w:t>Thông tư số 27/2023/TT-BGDĐT ngày 28/12/2023 của Bộ Giáo dục và Đào tạo về quy định việc lựa chọn sách giáo khoa trong cơ sở giáo dục phổ</w:t>
      </w:r>
      <w:r w:rsidR="007B5D60">
        <w:rPr>
          <w:lang w:val="vi-VN"/>
        </w:rPr>
        <w:t xml:space="preserve"> thông</w:t>
      </w:r>
      <w:r w:rsidR="007B5D60">
        <w:t>;</w:t>
      </w:r>
      <w:r w:rsidR="007B5D60" w:rsidRPr="003E13EC">
        <w:rPr>
          <w:lang w:val="vi-VN"/>
        </w:rPr>
        <w:t xml:space="preserve"> Công văn số 2156/SGDĐT-TrH ngày 15/8/2023 của Sở GDĐT về thực hiện nhiệm vụ giáo dục trung học năm học 2023-2024; Quyết định số 545/QĐ-UBND ngày 28/02/2024 của Ủy ban nhân dân thành phố về việc ban hành Tiêu chí lựa chọn sách giáo khoa trong cơ sở giáo dục phổ thông trên địa bàn thành phố Hải Phòng; Công văn số 617/SGDĐT-GDTrH ngày 05/3/2024 của Sở GDĐT Hải Phòng về việc hướng dẫn tổ chức đề xuất lựa chọn sách giáo khoa trong cơ sở giáo dục năm họ</w:t>
      </w:r>
      <w:r w:rsidR="007B5D60">
        <w:rPr>
          <w:lang w:val="vi-VN"/>
        </w:rPr>
        <w:t>c 2024-2025;</w:t>
      </w:r>
      <w:r w:rsidR="007B5D60">
        <w:t xml:space="preserve"> </w:t>
      </w:r>
      <w:r w:rsidR="007B5D60" w:rsidRPr="003E13EC">
        <w:rPr>
          <w:lang w:val="vi-VN"/>
        </w:rPr>
        <w:t>Công văn số 186/GDĐT ngày 07/3/2024 của Phòng GDĐT hướng dẫn các trường TH&amp;THCS, THCS (gọi là các đơn vị) nghiên cứu, thảo luận, đề xuất lựa chọn sách giáo khoa năm học 2024-2025;</w:t>
      </w:r>
      <w:r w:rsidR="007B5D60">
        <w:t xml:space="preserve"> </w:t>
      </w:r>
      <w:r w:rsidR="007B5D60" w:rsidRPr="003E13EC">
        <w:rPr>
          <w:lang w:val="vi-VN"/>
        </w:rPr>
        <w:t>Kế hoạch số 03 ngày 07/3/2024 của Hội đồng lựa chọn sách giáo khoa trường THCS Nguyễn Bỉnh Khiêm:</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Tiến hành tổ chức lựa chọn SGK theo đúng quy định của Bộ GD&amp;ĐT.</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(Có biên bản kèm theo)</w:t>
      </w:r>
    </w:p>
    <w:p w:rsidR="002C5677" w:rsidRDefault="005D1AC5">
      <w:pPr>
        <w:pStyle w:val="NormalWeb"/>
        <w:spacing w:before="60" w:beforeAutospacing="0" w:after="60" w:afterAutospacing="0" w:line="312" w:lineRule="auto"/>
        <w:jc w:val="both"/>
        <w:rPr>
          <w:color w:val="000000"/>
          <w:sz w:val="28"/>
          <w:szCs w:val="28"/>
        </w:rPr>
      </w:pPr>
      <w:r>
        <w:rPr>
          <w:b/>
          <w:color w:val="000000"/>
          <w:sz w:val="28"/>
          <w:szCs w:val="28"/>
        </w:rPr>
        <w:tab/>
        <w:t>II. THUẬN LỢI, KHÓ KHĂN</w:t>
      </w:r>
      <w:r>
        <w:rPr>
          <w:color w:val="000000"/>
          <w:sz w:val="28"/>
          <w:szCs w:val="28"/>
        </w:rPr>
        <w:t xml:space="preserve"> </w:t>
      </w:r>
    </w:p>
    <w:p w:rsidR="002C5677" w:rsidRDefault="005D1AC5">
      <w:pPr>
        <w:pStyle w:val="NormalWeb"/>
        <w:spacing w:before="60" w:beforeAutospacing="0" w:after="60" w:afterAutospacing="0" w:line="312" w:lineRule="auto"/>
        <w:jc w:val="both"/>
        <w:rPr>
          <w:b/>
          <w:color w:val="000000"/>
          <w:sz w:val="28"/>
          <w:szCs w:val="28"/>
        </w:rPr>
      </w:pPr>
      <w:r>
        <w:rPr>
          <w:b/>
          <w:color w:val="000000"/>
          <w:sz w:val="28"/>
          <w:szCs w:val="28"/>
        </w:rPr>
        <w:tab/>
        <w:t>1. Thuận lợi</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Đội ngũ trong Hội đồng lựa chọn SGK có tinh thần, thái độ làm việc nghiêm túc, mỗi CB-GV đã được nghiên cứu từng bộ sách và nêu ý kiến. Nhà trường mời đại diện Ban đại diện CMHS của trường cùng tham gia và đưa ra được các ý kiến tích cực, thể hiện Ban đại diện CMHS của trường cùng tham gia và đưa ra được các ý kiến tích cực, thể hiện sự thống nhất trong quá trình nghiên cứu từng bộ sách giáo khoa.</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 xml:space="preserve">Đối với SGK: Trường đã qua </w:t>
      </w:r>
      <w:r w:rsidR="007B5D60">
        <w:rPr>
          <w:color w:val="000000"/>
          <w:sz w:val="28"/>
          <w:szCs w:val="28"/>
        </w:rPr>
        <w:t>ba</w:t>
      </w:r>
      <w:r>
        <w:rPr>
          <w:color w:val="000000"/>
          <w:sz w:val="28"/>
          <w:szCs w:val="28"/>
        </w:rPr>
        <w:t xml:space="preserve"> năm thực hiện SGK lớp 6</w:t>
      </w:r>
      <w:r w:rsidR="007B5D60">
        <w:rPr>
          <w:color w:val="000000"/>
          <w:sz w:val="28"/>
          <w:szCs w:val="28"/>
        </w:rPr>
        <w:t>; hai</w:t>
      </w:r>
      <w:r>
        <w:rPr>
          <w:color w:val="000000"/>
          <w:sz w:val="28"/>
          <w:szCs w:val="28"/>
        </w:rPr>
        <w:t xml:space="preserve"> năm với SGK lớp 7</w:t>
      </w:r>
      <w:r w:rsidR="007B5D60">
        <w:rPr>
          <w:color w:val="000000"/>
          <w:sz w:val="28"/>
          <w:szCs w:val="28"/>
        </w:rPr>
        <w:t xml:space="preserve"> và một năm với SGK lớp 8</w:t>
      </w:r>
      <w:r>
        <w:rPr>
          <w:color w:val="000000"/>
          <w:sz w:val="28"/>
          <w:szCs w:val="28"/>
        </w:rPr>
        <w:t>.</w:t>
      </w:r>
    </w:p>
    <w:p w:rsidR="002C5677" w:rsidRDefault="005D1AC5">
      <w:pPr>
        <w:pStyle w:val="NormalWeb"/>
        <w:spacing w:before="60" w:beforeAutospacing="0" w:after="60" w:afterAutospacing="0" w:line="312" w:lineRule="auto"/>
        <w:jc w:val="both"/>
        <w:rPr>
          <w:b/>
          <w:color w:val="000000"/>
          <w:sz w:val="28"/>
          <w:szCs w:val="28"/>
        </w:rPr>
      </w:pPr>
      <w:r>
        <w:rPr>
          <w:b/>
          <w:color w:val="000000"/>
          <w:sz w:val="28"/>
          <w:szCs w:val="28"/>
        </w:rPr>
        <w:tab/>
        <w:t>2. Khó khăn</w:t>
      </w:r>
    </w:p>
    <w:p w:rsidR="002C5677" w:rsidRDefault="005D1AC5">
      <w:pPr>
        <w:pStyle w:val="NormalWeb"/>
        <w:spacing w:before="60" w:beforeAutospacing="0" w:after="60" w:afterAutospacing="0" w:line="312" w:lineRule="auto"/>
        <w:jc w:val="both"/>
        <w:rPr>
          <w:b/>
          <w:color w:val="000000"/>
          <w:sz w:val="28"/>
          <w:szCs w:val="28"/>
        </w:rPr>
      </w:pPr>
      <w:r>
        <w:rPr>
          <w:b/>
          <w:color w:val="000000"/>
          <w:sz w:val="28"/>
          <w:szCs w:val="28"/>
        </w:rPr>
        <w:tab/>
        <w:t>2.1. Đối với S</w:t>
      </w:r>
      <w:r w:rsidR="007B5D60">
        <w:rPr>
          <w:b/>
          <w:color w:val="000000"/>
          <w:sz w:val="28"/>
          <w:szCs w:val="28"/>
        </w:rPr>
        <w:t>GK</w:t>
      </w:r>
      <w:r>
        <w:rPr>
          <w:b/>
          <w:color w:val="000000"/>
          <w:sz w:val="28"/>
          <w:szCs w:val="28"/>
        </w:rPr>
        <w:t xml:space="preserve"> lớp </w:t>
      </w:r>
      <w:r w:rsidR="007B5D60">
        <w:rPr>
          <w:b/>
          <w:color w:val="000000"/>
          <w:sz w:val="28"/>
          <w:szCs w:val="28"/>
        </w:rPr>
        <w:t>9</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Trong quá trình nghiên cứu SGK không có SGV, tài liệu bổ trợ ít nên việc lựa chọn SGK cũng gặp không ít khó khăn.</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Chưa dạy thực tế trên học sinh nên việc lựa chọn SGK cũng có những áp lực cho Hội đồng.</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lastRenderedPageBreak/>
        <w:tab/>
        <w:t xml:space="preserve">Thời gian chọn SGK khá ngắn, giáo viên phải nghiên cứu số lượng đầu sách nhiều, trong khi giáo viên đang trong thời gian dạy học chính khóa. </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Việc nghiên cứu sách bản mềm là một khó khăn lớn cho người đọc, ảnh hưởng đến sức khỏe.</w:t>
      </w:r>
    </w:p>
    <w:p w:rsidR="002C5677" w:rsidRDefault="005D1AC5">
      <w:pPr>
        <w:pStyle w:val="NormalWeb"/>
        <w:spacing w:before="60" w:beforeAutospacing="0" w:after="60" w:afterAutospacing="0" w:line="312" w:lineRule="auto"/>
        <w:jc w:val="both"/>
        <w:rPr>
          <w:b/>
          <w:color w:val="000000"/>
          <w:sz w:val="28"/>
          <w:szCs w:val="28"/>
        </w:rPr>
      </w:pPr>
      <w:r>
        <w:rPr>
          <w:color w:val="000000"/>
          <w:sz w:val="28"/>
          <w:szCs w:val="28"/>
        </w:rPr>
        <w:tab/>
      </w:r>
      <w:r>
        <w:rPr>
          <w:b/>
          <w:color w:val="000000"/>
          <w:sz w:val="28"/>
          <w:szCs w:val="28"/>
        </w:rPr>
        <w:t>2.2. Đối với S</w:t>
      </w:r>
      <w:r w:rsidR="007B5D60">
        <w:rPr>
          <w:b/>
          <w:color w:val="000000"/>
          <w:sz w:val="28"/>
          <w:szCs w:val="28"/>
        </w:rPr>
        <w:t>G</w:t>
      </w:r>
      <w:r>
        <w:rPr>
          <w:b/>
          <w:color w:val="000000"/>
          <w:sz w:val="28"/>
          <w:szCs w:val="28"/>
        </w:rPr>
        <w:t>K lớp 6,7</w:t>
      </w:r>
      <w:r w:rsidR="007B5D60">
        <w:rPr>
          <w:b/>
          <w:color w:val="000000"/>
          <w:sz w:val="28"/>
          <w:szCs w:val="28"/>
        </w:rPr>
        <w:t>,8</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Dạy thực tế trên 1 bộ sách nên việc lựa chọn, điều chỉnh SGK cũng có những khó khăn cho giáo viên.</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 xml:space="preserve">Phải nghiên cứu số lượng đầu sách nhiều, thời gian nghiên cứu các bộ sách khác ít vì giáo viên đang trong thời gian dạy học chính khóa, nghiên cứu chương trình mới. </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Do đó, giáo viên khó có thể nghiên cứu chuyên sâu, kỹ lưỡng.</w:t>
      </w:r>
    </w:p>
    <w:p w:rsidR="002C5677" w:rsidRDefault="005D1AC5">
      <w:pPr>
        <w:pStyle w:val="NormalWeb"/>
        <w:spacing w:before="60" w:beforeAutospacing="0" w:after="60" w:afterAutospacing="0" w:line="312" w:lineRule="auto"/>
        <w:jc w:val="both"/>
        <w:rPr>
          <w:b/>
          <w:color w:val="000000"/>
          <w:sz w:val="28"/>
          <w:szCs w:val="28"/>
        </w:rPr>
      </w:pPr>
      <w:r>
        <w:rPr>
          <w:b/>
          <w:color w:val="000000"/>
          <w:sz w:val="28"/>
          <w:szCs w:val="28"/>
        </w:rPr>
        <w:tab/>
        <w:t>III. KẾT QUẢ LỰA CHỌN</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 xml:space="preserve">Sau khi </w:t>
      </w:r>
      <w:r w:rsidR="007B5D60">
        <w:rPr>
          <w:color w:val="000000"/>
          <w:sz w:val="28"/>
          <w:szCs w:val="28"/>
        </w:rPr>
        <w:t>các nhóm bộ môn</w:t>
      </w:r>
      <w:r>
        <w:rPr>
          <w:color w:val="000000"/>
          <w:sz w:val="28"/>
          <w:szCs w:val="28"/>
        </w:rPr>
        <w:t xml:space="preserve"> bỏ phiếu lựa chọn SGK, Hội đồng đã </w:t>
      </w:r>
      <w:r w:rsidR="007B5D60">
        <w:rPr>
          <w:color w:val="000000"/>
          <w:sz w:val="28"/>
          <w:szCs w:val="28"/>
        </w:rPr>
        <w:t xml:space="preserve">kiểm tra, thẩm định hồ sơ, quy trình chọn của các nhóm, </w:t>
      </w:r>
      <w:r>
        <w:rPr>
          <w:color w:val="000000"/>
          <w:sz w:val="28"/>
          <w:szCs w:val="28"/>
        </w:rPr>
        <w:t xml:space="preserve">thống nhất chọn SGK lớp </w:t>
      </w:r>
      <w:r w:rsidR="007B5D60">
        <w:rPr>
          <w:color w:val="000000"/>
          <w:sz w:val="28"/>
          <w:szCs w:val="28"/>
        </w:rPr>
        <w:t>9</w:t>
      </w:r>
      <w:r>
        <w:rPr>
          <w:color w:val="000000"/>
          <w:sz w:val="28"/>
          <w:szCs w:val="28"/>
        </w:rPr>
        <w:t xml:space="preserve"> (Có danh mục kèm theo); </w:t>
      </w:r>
      <w:r w:rsidRPr="006B60DD">
        <w:rPr>
          <w:color w:val="000000"/>
          <w:sz w:val="28"/>
          <w:szCs w:val="28"/>
        </w:rPr>
        <w:t>lớp 6,7</w:t>
      </w:r>
      <w:r w:rsidR="006B60DD" w:rsidRPr="006B60DD">
        <w:rPr>
          <w:color w:val="000000"/>
          <w:sz w:val="28"/>
          <w:szCs w:val="28"/>
        </w:rPr>
        <w:t>,8</w:t>
      </w:r>
      <w:r w:rsidRPr="006B60DD">
        <w:rPr>
          <w:color w:val="000000"/>
          <w:sz w:val="28"/>
          <w:szCs w:val="28"/>
        </w:rPr>
        <w:t xml:space="preserve"> (không thay đổi so với năm học 202</w:t>
      </w:r>
      <w:r w:rsidR="006B60DD">
        <w:rPr>
          <w:color w:val="000000"/>
          <w:sz w:val="28"/>
          <w:szCs w:val="28"/>
        </w:rPr>
        <w:t>3</w:t>
      </w:r>
      <w:r w:rsidRPr="006B60DD">
        <w:rPr>
          <w:color w:val="000000"/>
          <w:sz w:val="28"/>
          <w:szCs w:val="28"/>
        </w:rPr>
        <w:t xml:space="preserve"> - 202</w:t>
      </w:r>
      <w:r w:rsidR="006B60DD">
        <w:rPr>
          <w:color w:val="000000"/>
          <w:sz w:val="28"/>
          <w:szCs w:val="28"/>
        </w:rPr>
        <w:t>4</w:t>
      </w:r>
      <w:r w:rsidRPr="006B60DD">
        <w:rPr>
          <w:color w:val="000000"/>
          <w:sz w:val="28"/>
          <w:szCs w:val="28"/>
        </w:rPr>
        <w:t>) sử dụng trong năm học 202</w:t>
      </w:r>
      <w:r w:rsidR="006B60DD">
        <w:rPr>
          <w:color w:val="000000"/>
          <w:sz w:val="28"/>
          <w:szCs w:val="28"/>
        </w:rPr>
        <w:t>4</w:t>
      </w:r>
      <w:r w:rsidRPr="006B60DD">
        <w:rPr>
          <w:color w:val="000000"/>
          <w:sz w:val="28"/>
          <w:szCs w:val="28"/>
        </w:rPr>
        <w:t xml:space="preserve"> - 202</w:t>
      </w:r>
      <w:r w:rsidR="006B60DD">
        <w:rPr>
          <w:color w:val="000000"/>
          <w:sz w:val="28"/>
          <w:szCs w:val="28"/>
        </w:rPr>
        <w:t>5</w:t>
      </w:r>
      <w:r w:rsidRPr="006B60DD">
        <w:rPr>
          <w:color w:val="000000"/>
          <w:sz w:val="28"/>
          <w:szCs w:val="28"/>
        </w:rPr>
        <w:t xml:space="preserve"> và tiến hành công bố, công khai danh mục sách giáo khoa sử dụng trong nhà trường</w:t>
      </w:r>
      <w:r>
        <w:rPr>
          <w:color w:val="000000"/>
          <w:sz w:val="28"/>
          <w:szCs w:val="28"/>
        </w:rPr>
        <w:t xml:space="preserve"> và niêm yết tại niêm yết tại bảng tin và qua các ứng dụng thông tin.</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Nhà trường đăng ký mua hộ SGK lớp 6,7,8</w:t>
      </w:r>
      <w:r w:rsidR="006B60DD">
        <w:rPr>
          <w:color w:val="000000"/>
          <w:sz w:val="28"/>
          <w:szCs w:val="28"/>
        </w:rPr>
        <w:t>,8</w:t>
      </w:r>
      <w:r>
        <w:rPr>
          <w:color w:val="000000"/>
          <w:sz w:val="28"/>
          <w:szCs w:val="28"/>
        </w:rPr>
        <w:t xml:space="preserve"> cho học sinh toàn trường về Phòng Giáo dục và thông báo tới phụ huynh có con em học lớp 6,7,8</w:t>
      </w:r>
      <w:r w:rsidR="006B60DD">
        <w:rPr>
          <w:color w:val="000000"/>
          <w:sz w:val="28"/>
          <w:szCs w:val="28"/>
        </w:rPr>
        <w:t>,9</w:t>
      </w:r>
      <w:r>
        <w:rPr>
          <w:color w:val="000000"/>
          <w:sz w:val="28"/>
          <w:szCs w:val="28"/>
        </w:rPr>
        <w:t xml:space="preserve"> năm học 202</w:t>
      </w:r>
      <w:r w:rsidR="006B60DD">
        <w:rPr>
          <w:color w:val="000000"/>
          <w:sz w:val="28"/>
          <w:szCs w:val="28"/>
        </w:rPr>
        <w:t>4</w:t>
      </w:r>
      <w:r>
        <w:rPr>
          <w:color w:val="000000"/>
          <w:sz w:val="28"/>
          <w:szCs w:val="28"/>
        </w:rPr>
        <w:t xml:space="preserve"> - 202</w:t>
      </w:r>
      <w:r w:rsidR="006B60DD">
        <w:rPr>
          <w:color w:val="000000"/>
          <w:sz w:val="28"/>
          <w:szCs w:val="28"/>
        </w:rPr>
        <w:t>5</w:t>
      </w:r>
      <w:r>
        <w:rPr>
          <w:color w:val="000000"/>
          <w:sz w:val="28"/>
          <w:szCs w:val="28"/>
        </w:rPr>
        <w:t xml:space="preserve"> có thể chủ động mua, mượn SGK hoặc đăng ký tại trường. Đồng thời nhà trường trang bị SGK, SGV, tài liệu bổ trợ phục vụ cho công tác giảng dạy, học tập của GV, HS lớp 6,7,8 trong năm học 202</w:t>
      </w:r>
      <w:r w:rsidR="006B60DD">
        <w:rPr>
          <w:color w:val="000000"/>
          <w:sz w:val="28"/>
          <w:szCs w:val="28"/>
        </w:rPr>
        <w:t>4</w:t>
      </w:r>
      <w:r>
        <w:rPr>
          <w:color w:val="000000"/>
          <w:sz w:val="28"/>
          <w:szCs w:val="28"/>
        </w:rPr>
        <w:t xml:space="preserve"> - 202</w:t>
      </w:r>
      <w:r w:rsidR="006B60DD">
        <w:rPr>
          <w:color w:val="000000"/>
          <w:sz w:val="28"/>
          <w:szCs w:val="28"/>
        </w:rPr>
        <w:t>5</w:t>
      </w:r>
      <w:r>
        <w:rPr>
          <w:color w:val="000000"/>
          <w:sz w:val="28"/>
          <w:szCs w:val="28"/>
        </w:rPr>
        <w:t>.</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Chọn SGK dành cho học sinh lớp 6,7,8</w:t>
      </w:r>
      <w:r w:rsidR="006B60DD">
        <w:rPr>
          <w:color w:val="000000"/>
          <w:sz w:val="28"/>
          <w:szCs w:val="28"/>
        </w:rPr>
        <w:t>,9</w:t>
      </w:r>
      <w:r>
        <w:rPr>
          <w:color w:val="000000"/>
          <w:sz w:val="28"/>
          <w:szCs w:val="28"/>
        </w:rPr>
        <w:t xml:space="preserve"> sử dụng trong trường năm học 202</w:t>
      </w:r>
      <w:r w:rsidR="006B60DD">
        <w:rPr>
          <w:color w:val="000000"/>
          <w:sz w:val="28"/>
          <w:szCs w:val="28"/>
        </w:rPr>
        <w:t>4</w:t>
      </w:r>
      <w:r>
        <w:rPr>
          <w:color w:val="000000"/>
          <w:sz w:val="28"/>
          <w:szCs w:val="28"/>
        </w:rPr>
        <w:t>- 202</w:t>
      </w:r>
      <w:r w:rsidR="006B60DD">
        <w:rPr>
          <w:color w:val="000000"/>
          <w:sz w:val="28"/>
          <w:szCs w:val="28"/>
        </w:rPr>
        <w:t>5</w:t>
      </w:r>
      <w:r>
        <w:rPr>
          <w:color w:val="000000"/>
          <w:sz w:val="28"/>
          <w:szCs w:val="28"/>
        </w:rPr>
        <w:t xml:space="preserve"> (có danh sách kèm theo).</w:t>
      </w:r>
    </w:p>
    <w:p w:rsidR="002C5677" w:rsidRDefault="005D1AC5">
      <w:pPr>
        <w:pStyle w:val="NormalWeb"/>
        <w:spacing w:before="60" w:beforeAutospacing="0" w:after="60" w:afterAutospacing="0" w:line="312" w:lineRule="auto"/>
        <w:jc w:val="both"/>
        <w:rPr>
          <w:b/>
          <w:color w:val="000000"/>
          <w:sz w:val="28"/>
          <w:szCs w:val="28"/>
        </w:rPr>
      </w:pPr>
      <w:r>
        <w:rPr>
          <w:color w:val="000000"/>
          <w:sz w:val="28"/>
          <w:szCs w:val="28"/>
        </w:rPr>
        <w:tab/>
      </w:r>
      <w:r>
        <w:rPr>
          <w:b/>
          <w:color w:val="000000"/>
          <w:sz w:val="28"/>
          <w:szCs w:val="28"/>
        </w:rPr>
        <w:t>III. KIẾN NGHỊ, ĐỀ XUẤT</w:t>
      </w:r>
    </w:p>
    <w:p w:rsidR="002C5677" w:rsidRDefault="005D1AC5">
      <w:pPr>
        <w:pStyle w:val="NormalWeb"/>
        <w:spacing w:before="60" w:beforeAutospacing="0" w:after="60" w:afterAutospacing="0" w:line="312" w:lineRule="auto"/>
        <w:jc w:val="both"/>
        <w:rPr>
          <w:color w:val="000000"/>
          <w:sz w:val="28"/>
          <w:szCs w:val="28"/>
        </w:rPr>
      </w:pPr>
      <w:r>
        <w:rPr>
          <w:color w:val="000000"/>
          <w:sz w:val="28"/>
          <w:szCs w:val="28"/>
        </w:rPr>
        <w:tab/>
        <w:t>Đề nghị cấp trên liên hệ kịp thời với đơn vị cung cấp SGK, SGV, tài liệu bổ trợ, đồ dùng dạy học,…. trong thời gian sớm nhất để CB, GV có thời gian nghiên cứu, trao đổi kịp thời với CMHS để chuẩn bị tốt giáo viên và học sinh trong năm học 202</w:t>
      </w:r>
      <w:r w:rsidR="006B60DD">
        <w:rPr>
          <w:color w:val="000000"/>
          <w:sz w:val="28"/>
          <w:szCs w:val="28"/>
        </w:rPr>
        <w:t>4</w:t>
      </w:r>
      <w:r>
        <w:rPr>
          <w:color w:val="000000"/>
          <w:sz w:val="28"/>
          <w:szCs w:val="28"/>
        </w:rPr>
        <w:t xml:space="preserve"> - 202</w:t>
      </w:r>
      <w:r w:rsidR="006B60DD">
        <w:rPr>
          <w:color w:val="000000"/>
          <w:sz w:val="28"/>
          <w:szCs w:val="28"/>
        </w:rPr>
        <w:t>5</w:t>
      </w:r>
      <w:r>
        <w:rPr>
          <w:color w:val="000000"/>
          <w:sz w:val="28"/>
          <w:szCs w:val="28"/>
        </w:rPr>
        <w:t xml:space="preserve"> và những năm tiếp theo.</w:t>
      </w:r>
    </w:p>
    <w:p w:rsidR="002C5677" w:rsidRPr="006B60DD" w:rsidRDefault="002C5677">
      <w:pPr>
        <w:pStyle w:val="NormalWeb"/>
        <w:spacing w:before="60" w:beforeAutospacing="0" w:after="60" w:afterAutospacing="0" w:line="312" w:lineRule="auto"/>
        <w:jc w:val="both"/>
        <w:rPr>
          <w:color w:val="000000"/>
          <w:sz w:val="12"/>
          <w:szCs w:val="28"/>
        </w:rPr>
      </w:pPr>
    </w:p>
    <w:tbl>
      <w:tblPr>
        <w:tblW w:w="0" w:type="auto"/>
        <w:jc w:val="center"/>
        <w:tblLook w:val="04A0" w:firstRow="1" w:lastRow="0" w:firstColumn="1" w:lastColumn="0" w:noHBand="0" w:noVBand="1"/>
      </w:tblPr>
      <w:tblGrid>
        <w:gridCol w:w="4786"/>
        <w:gridCol w:w="4394"/>
      </w:tblGrid>
      <w:tr w:rsidR="002C5677">
        <w:trPr>
          <w:jc w:val="center"/>
        </w:trPr>
        <w:tc>
          <w:tcPr>
            <w:tcW w:w="4786" w:type="dxa"/>
            <w:shd w:val="clear" w:color="auto" w:fill="auto"/>
          </w:tcPr>
          <w:p w:rsidR="002C5677" w:rsidRDefault="005D1AC5">
            <w:pPr>
              <w:rPr>
                <w:b/>
                <w:i/>
                <w:sz w:val="24"/>
                <w:szCs w:val="24"/>
                <w:lang w:val="pt-BR"/>
              </w:rPr>
            </w:pPr>
            <w:r>
              <w:rPr>
                <w:b/>
                <w:i/>
                <w:sz w:val="24"/>
                <w:szCs w:val="24"/>
                <w:lang w:val="pt-BR"/>
              </w:rPr>
              <w:t>Nơi nhận:</w:t>
            </w:r>
          </w:p>
          <w:p w:rsidR="002C5677" w:rsidRDefault="005D1AC5">
            <w:pPr>
              <w:rPr>
                <w:sz w:val="22"/>
                <w:lang w:val="pt-BR"/>
              </w:rPr>
            </w:pPr>
            <w:r>
              <w:rPr>
                <w:sz w:val="22"/>
                <w:lang w:val="pt-BR"/>
              </w:rPr>
              <w:t>- Phòng GD&amp;ĐT;</w:t>
            </w:r>
          </w:p>
          <w:p w:rsidR="002C5677" w:rsidRDefault="005D1AC5">
            <w:pPr>
              <w:rPr>
                <w:lang w:val="pt-BR"/>
              </w:rPr>
            </w:pPr>
            <w:r>
              <w:rPr>
                <w:sz w:val="22"/>
                <w:lang w:val="pt-BR"/>
              </w:rPr>
              <w:t>- Lưu: VT.</w:t>
            </w:r>
          </w:p>
        </w:tc>
        <w:tc>
          <w:tcPr>
            <w:tcW w:w="4394" w:type="dxa"/>
            <w:shd w:val="clear" w:color="auto" w:fill="auto"/>
          </w:tcPr>
          <w:p w:rsidR="002C5677" w:rsidRDefault="005D1AC5">
            <w:pPr>
              <w:spacing w:line="288" w:lineRule="auto"/>
              <w:jc w:val="center"/>
              <w:rPr>
                <w:b/>
                <w:sz w:val="26"/>
                <w:szCs w:val="26"/>
                <w:lang w:val="pt-BR"/>
              </w:rPr>
            </w:pPr>
            <w:r>
              <w:rPr>
                <w:b/>
                <w:sz w:val="26"/>
                <w:szCs w:val="26"/>
                <w:lang w:val="pt-BR"/>
              </w:rPr>
              <w:t>HIỆU TRƯỞNG</w:t>
            </w:r>
          </w:p>
          <w:p w:rsidR="006B60DD" w:rsidRDefault="006B60DD">
            <w:pPr>
              <w:spacing w:line="288" w:lineRule="auto"/>
              <w:jc w:val="center"/>
              <w:rPr>
                <w:b/>
                <w:sz w:val="26"/>
                <w:szCs w:val="26"/>
                <w:lang w:val="pt-BR"/>
              </w:rPr>
            </w:pPr>
          </w:p>
          <w:p w:rsidR="006B60DD" w:rsidRDefault="006B60DD">
            <w:pPr>
              <w:spacing w:line="288" w:lineRule="auto"/>
              <w:jc w:val="center"/>
              <w:rPr>
                <w:b/>
                <w:sz w:val="26"/>
                <w:szCs w:val="26"/>
                <w:lang w:val="pt-BR"/>
              </w:rPr>
            </w:pPr>
          </w:p>
          <w:p w:rsidR="006B60DD" w:rsidRDefault="006B60DD">
            <w:pPr>
              <w:spacing w:line="288" w:lineRule="auto"/>
              <w:jc w:val="center"/>
              <w:rPr>
                <w:b/>
                <w:sz w:val="26"/>
                <w:szCs w:val="26"/>
                <w:lang w:val="pt-BR"/>
              </w:rPr>
            </w:pPr>
          </w:p>
          <w:p w:rsidR="006B60DD" w:rsidRDefault="006B60DD">
            <w:pPr>
              <w:spacing w:line="288" w:lineRule="auto"/>
              <w:jc w:val="center"/>
              <w:rPr>
                <w:b/>
                <w:sz w:val="26"/>
                <w:szCs w:val="26"/>
                <w:lang w:val="pt-BR"/>
              </w:rPr>
            </w:pPr>
          </w:p>
          <w:p w:rsidR="002C5677" w:rsidRDefault="006B60DD" w:rsidP="007D1AC6">
            <w:pPr>
              <w:spacing w:line="288" w:lineRule="auto"/>
              <w:jc w:val="center"/>
              <w:rPr>
                <w:b/>
                <w:lang w:val="pt-BR"/>
              </w:rPr>
            </w:pPr>
            <w:r w:rsidRPr="006B60DD">
              <w:rPr>
                <w:b/>
                <w:szCs w:val="26"/>
                <w:lang w:val="pt-BR"/>
              </w:rPr>
              <w:t>Nguyễn Như Hiền</w:t>
            </w:r>
            <w:bookmarkStart w:id="0" w:name="_GoBack"/>
            <w:bookmarkEnd w:id="0"/>
          </w:p>
        </w:tc>
      </w:tr>
    </w:tbl>
    <w:p w:rsidR="002C5677" w:rsidRDefault="002C5677" w:rsidP="007D1AC6">
      <w:pPr>
        <w:spacing w:line="240" w:lineRule="auto"/>
        <w:jc w:val="center"/>
        <w:rPr>
          <w:rFonts w:eastAsia="Times New Roman" w:cs="Times New Roman"/>
          <w:sz w:val="22"/>
          <w:szCs w:val="24"/>
        </w:rPr>
      </w:pPr>
    </w:p>
    <w:sectPr w:rsidR="002C5677">
      <w:pgSz w:w="11907" w:h="16840"/>
      <w:pgMar w:top="709" w:right="851" w:bottom="737"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C3" w:rsidRDefault="00DF21C3">
      <w:pPr>
        <w:spacing w:line="240" w:lineRule="auto"/>
      </w:pPr>
      <w:r>
        <w:separator/>
      </w:r>
    </w:p>
  </w:endnote>
  <w:endnote w:type="continuationSeparator" w:id="0">
    <w:p w:rsidR="00DF21C3" w:rsidRDefault="00DF2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80000000" w:usb2="00000008"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C3" w:rsidRDefault="00DF21C3">
      <w:r>
        <w:separator/>
      </w:r>
    </w:p>
  </w:footnote>
  <w:footnote w:type="continuationSeparator" w:id="0">
    <w:p w:rsidR="00DF21C3" w:rsidRDefault="00DF2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2A"/>
    <w:rsid w:val="00064994"/>
    <w:rsid w:val="00071620"/>
    <w:rsid w:val="000B24C1"/>
    <w:rsid w:val="00167BFE"/>
    <w:rsid w:val="001E3A54"/>
    <w:rsid w:val="001F37FE"/>
    <w:rsid w:val="0022492A"/>
    <w:rsid w:val="002B5DA1"/>
    <w:rsid w:val="002C5677"/>
    <w:rsid w:val="00382976"/>
    <w:rsid w:val="00454895"/>
    <w:rsid w:val="004B3253"/>
    <w:rsid w:val="005D1AC5"/>
    <w:rsid w:val="006B60DD"/>
    <w:rsid w:val="00741EC1"/>
    <w:rsid w:val="007714C2"/>
    <w:rsid w:val="007B5D60"/>
    <w:rsid w:val="007D1AC6"/>
    <w:rsid w:val="007F587A"/>
    <w:rsid w:val="009742A5"/>
    <w:rsid w:val="00977766"/>
    <w:rsid w:val="0098464B"/>
    <w:rsid w:val="009E248C"/>
    <w:rsid w:val="00A745FE"/>
    <w:rsid w:val="00A7721A"/>
    <w:rsid w:val="00AE7089"/>
    <w:rsid w:val="00B843D4"/>
    <w:rsid w:val="00BE1367"/>
    <w:rsid w:val="00C36428"/>
    <w:rsid w:val="00C72D0E"/>
    <w:rsid w:val="00CC40CD"/>
    <w:rsid w:val="00CC45D9"/>
    <w:rsid w:val="00CC52C6"/>
    <w:rsid w:val="00CD7EDA"/>
    <w:rsid w:val="00D02CE0"/>
    <w:rsid w:val="00D34C0E"/>
    <w:rsid w:val="00D73F3F"/>
    <w:rsid w:val="00D80997"/>
    <w:rsid w:val="00D91FD8"/>
    <w:rsid w:val="00DF21C3"/>
    <w:rsid w:val="00E27946"/>
    <w:rsid w:val="00EA4AE6"/>
    <w:rsid w:val="00F07008"/>
    <w:rsid w:val="00F911A3"/>
    <w:rsid w:val="06224EEF"/>
    <w:rsid w:val="10061788"/>
    <w:rsid w:val="32A72726"/>
    <w:rsid w:val="399C3A75"/>
    <w:rsid w:val="480B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D40C7D"/>
  <w15:docId w15:val="{34BA91DB-E7A2-413A-A3C5-195414B3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4548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2024-03-18T02:06:00Z</cp:lastPrinted>
  <dcterms:created xsi:type="dcterms:W3CDTF">2024-03-16T02:30:00Z</dcterms:created>
  <dcterms:modified xsi:type="dcterms:W3CDTF">2024-03-18T02:11:00Z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4C9436E2851940ACB99E0764770740C3</vt:lpwstr>
  </property>
</Properties>
</file>