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74" w:rsidRPr="00C92274" w:rsidRDefault="00C92274" w:rsidP="00C92274">
      <w:pPr>
        <w:spacing w:after="160"/>
        <w:jc w:val="center"/>
        <w:rPr>
          <w:rFonts w:eastAsia="Times New Roman" w:cs="Times New Roman"/>
          <w:sz w:val="24"/>
          <w:szCs w:val="24"/>
        </w:rPr>
      </w:pPr>
      <w:r w:rsidRPr="00C92274">
        <w:rPr>
          <w:rFonts w:eastAsia="Times New Roman" w:cs="Times New Roman"/>
          <w:b/>
          <w:bCs/>
          <w:color w:val="FF0000"/>
          <w:szCs w:val="28"/>
        </w:rPr>
        <w:t>CÁC VẤN ĐỀ LƯU Ý TRONG VIỆC TRIỂN KHAI TEMIS</w:t>
      </w:r>
    </w:p>
    <w:p w:rsidR="00C92274" w:rsidRPr="00C92274" w:rsidRDefault="00C92274" w:rsidP="00C92274">
      <w:pPr>
        <w:numPr>
          <w:ilvl w:val="0"/>
          <w:numId w:val="1"/>
        </w:numPr>
        <w:jc w:val="both"/>
        <w:textAlignment w:val="baseline"/>
        <w:rPr>
          <w:rFonts w:eastAsia="Times New Roman" w:cs="Times New Roman"/>
          <w:b/>
          <w:bCs/>
          <w:color w:val="FF0000"/>
          <w:szCs w:val="28"/>
        </w:rPr>
      </w:pPr>
      <w:r w:rsidRPr="00C92274">
        <w:rPr>
          <w:rFonts w:eastAsia="Times New Roman" w:cs="Times New Roman"/>
          <w:b/>
          <w:bCs/>
          <w:color w:val="000000"/>
          <w:szCs w:val="28"/>
        </w:rPr>
        <w:t>Quên mật khẩu:</w:t>
      </w:r>
      <w:r w:rsidRPr="00C92274">
        <w:rPr>
          <w:rFonts w:eastAsia="Times New Roman" w:cs="Times New Roman"/>
          <w:color w:val="000000"/>
          <w:szCs w:val="28"/>
        </w:rPr>
        <w:t xml:space="preserve"> </w:t>
      </w:r>
      <w:r w:rsidRPr="00C92274">
        <w:rPr>
          <w:rFonts w:eastAsia="Times New Roman" w:cs="Times New Roman"/>
          <w:color w:val="FF0000"/>
          <w:szCs w:val="28"/>
        </w:rPr>
        <w:t>Các đơn vị đã được cấp tài khoản quản trị, khi các tài khoản bị mất mật khẩu có thể liên hệ đơn vị quản lý trực tiếp theo phân cấp (</w:t>
      </w:r>
      <w:r w:rsidRPr="00C92274">
        <w:rPr>
          <w:rFonts w:eastAsia="Times New Roman" w:cs="Times New Roman"/>
          <w:b/>
          <w:bCs/>
          <w:color w:val="FF0000"/>
          <w:szCs w:val="28"/>
        </w:rPr>
        <w:t>Trường, Phòng Giáo dục và Đào tạo, Sở Giáo dục và Đào tạo)</w:t>
      </w:r>
      <w:r w:rsidRPr="00C92274">
        <w:rPr>
          <w:rFonts w:eastAsia="Times New Roman" w:cs="Times New Roman"/>
          <w:color w:val="FF0000"/>
          <w:szCs w:val="28"/>
        </w:rPr>
        <w:t xml:space="preserve"> để thực hiện cấp lại. Tài khoản mặc định của trường (tên đăng nhập là mã định danh của Nhà trường, mật khẩu mặc định là Demo@123). Trong trường hợp TK của trường cần cấp lại mật khẩu, Nhà trường liên hệ với số điện thoại hỗ trợ của Viettel hoặc sử dụng  chức năng lấy lại Mật khẩu bằng địa chỉ email</w:t>
      </w:r>
    </w:p>
    <w:p w:rsidR="00C92274" w:rsidRPr="00C92274" w:rsidRDefault="00C92274" w:rsidP="00C92274">
      <w:pPr>
        <w:numPr>
          <w:ilvl w:val="0"/>
          <w:numId w:val="1"/>
        </w:numPr>
        <w:spacing w:after="160"/>
        <w:jc w:val="both"/>
        <w:textAlignment w:val="baseline"/>
        <w:rPr>
          <w:rFonts w:eastAsia="Times New Roman" w:cs="Times New Roman"/>
          <w:b/>
          <w:bCs/>
          <w:color w:val="000000"/>
          <w:szCs w:val="28"/>
        </w:rPr>
      </w:pPr>
      <w:r w:rsidRPr="00C92274">
        <w:rPr>
          <w:rFonts w:eastAsia="Times New Roman" w:cs="Times New Roman"/>
          <w:b/>
          <w:bCs/>
          <w:color w:val="000000"/>
          <w:szCs w:val="28"/>
        </w:rPr>
        <w:t xml:space="preserve">Các tài khoản không thể đánh giá được </w:t>
      </w:r>
      <w:r w:rsidRPr="00C92274">
        <w:rPr>
          <w:rFonts w:eastAsia="Times New Roman" w:cs="Times New Roman"/>
          <w:b/>
          <w:bCs/>
          <w:color w:val="FF0000"/>
          <w:szCs w:val="28"/>
        </w:rPr>
        <w:t>(</w:t>
      </w:r>
      <w:r w:rsidRPr="00C92274">
        <w:rPr>
          <w:rFonts w:eastAsia="Times New Roman" w:cs="Times New Roman"/>
          <w:i/>
          <w:iCs/>
          <w:color w:val="FF0000"/>
          <w:szCs w:val="28"/>
        </w:rPr>
        <w:t xml:space="preserve">giáo viên mới được tuyển dụng hoặc mới nghỉ) </w:t>
      </w:r>
      <w:r w:rsidRPr="00C92274">
        <w:rPr>
          <w:rFonts w:eastAsia="Times New Roman" w:cs="Times New Roman"/>
          <w:color w:val="FF0000"/>
          <w:szCs w:val="28"/>
        </w:rPr>
        <w:t>Nhà trường thực hiện tạm dừng hoạt động trong thời gian thực hiện đánh giá (sau khi kết thúc đợt đánh giá Sở GD&amp;ĐT sẽ xóa các tài khoản không có người sử dụng)</w:t>
      </w:r>
    </w:p>
    <w:p w:rsidR="00C92274" w:rsidRPr="00C92274" w:rsidRDefault="00C92274" w:rsidP="00C92274">
      <w:pPr>
        <w:numPr>
          <w:ilvl w:val="0"/>
          <w:numId w:val="1"/>
        </w:numPr>
        <w:jc w:val="both"/>
        <w:textAlignment w:val="baseline"/>
        <w:rPr>
          <w:rFonts w:eastAsia="Times New Roman" w:cs="Times New Roman"/>
          <w:b/>
          <w:bCs/>
          <w:color w:val="000000"/>
          <w:szCs w:val="28"/>
        </w:rPr>
      </w:pPr>
      <w:r w:rsidRPr="00C92274">
        <w:rPr>
          <w:rFonts w:eastAsia="Times New Roman" w:cs="Times New Roman"/>
          <w:color w:val="000000"/>
          <w:szCs w:val="28"/>
        </w:rPr>
        <w:t>Đánh giá giáo viên theo chuẩn nghề nghiệp thì có phân biệt giáo viên biên chế hay giáo viên hợp đồng không? Giáo viên hợp đồng có phải đánh giá chuẩn nghề nghiệp không? </w:t>
      </w:r>
    </w:p>
    <w:p w:rsidR="00C92274" w:rsidRPr="00C92274" w:rsidRDefault="00C92274" w:rsidP="00C92274">
      <w:pPr>
        <w:ind w:left="720"/>
        <w:jc w:val="both"/>
        <w:rPr>
          <w:rFonts w:eastAsia="Times New Roman" w:cs="Times New Roman"/>
          <w:sz w:val="24"/>
          <w:szCs w:val="24"/>
        </w:rPr>
      </w:pPr>
      <w:r w:rsidRPr="00C92274">
        <w:rPr>
          <w:rFonts w:eastAsia="Times New Roman" w:cs="Times New Roman"/>
          <w:color w:val="FF0000"/>
          <w:szCs w:val="28"/>
        </w:rPr>
        <w:t>BQL ETEP TW: Giáo viên biên chế hay hợp đồng đều thực hiện đánh giá theo chuẩn. Tuy nhiên với giáo viên hợp đồng, chỉ thực hiện đánh giá theo diện 102 (những giáo viên hợp đồng trong số biên chế, có danh sách do PGD quản lý). Với những giáo viên hợp đồng thời vụ, hợp đồng thỉnh giảng không cần thực hiện đánh giá chuẩn.</w:t>
      </w:r>
    </w:p>
    <w:p w:rsidR="00C92274" w:rsidRPr="00C92274" w:rsidRDefault="00C92274" w:rsidP="00C92274">
      <w:pPr>
        <w:numPr>
          <w:ilvl w:val="0"/>
          <w:numId w:val="2"/>
        </w:numPr>
        <w:jc w:val="both"/>
        <w:textAlignment w:val="baseline"/>
        <w:rPr>
          <w:rFonts w:eastAsia="Times New Roman" w:cs="Times New Roman"/>
          <w:b/>
          <w:bCs/>
          <w:color w:val="000000"/>
          <w:szCs w:val="28"/>
        </w:rPr>
      </w:pPr>
      <w:r w:rsidRPr="00C92274">
        <w:rPr>
          <w:rFonts w:eastAsia="Times New Roman" w:cs="Times New Roman"/>
          <w:color w:val="000000"/>
          <w:szCs w:val="28"/>
        </w:rPr>
        <w:t>Giáo viên các trường GDTX có đánh giá theo chuẩn nghề nghiệp giáo viên/hiệu trưởng theo Thông tư 14, 20 không? Các trường GDTX này có yêu cầu phải đánh gía trên hệ thống này hay không?</w:t>
      </w:r>
    </w:p>
    <w:p w:rsidR="00C92274" w:rsidRPr="00C92274" w:rsidRDefault="00C92274" w:rsidP="00C92274">
      <w:pPr>
        <w:ind w:left="720"/>
        <w:jc w:val="both"/>
        <w:rPr>
          <w:rFonts w:eastAsia="Times New Roman" w:cs="Times New Roman"/>
          <w:sz w:val="24"/>
          <w:szCs w:val="24"/>
        </w:rPr>
      </w:pPr>
      <w:r w:rsidRPr="00C92274">
        <w:rPr>
          <w:rFonts w:eastAsia="Times New Roman" w:cs="Times New Roman"/>
          <w:color w:val="FF0000"/>
          <w:szCs w:val="28"/>
        </w:rPr>
        <w:t>BQL ETEP TW: Theo TT14 và 20, phạm vi điều chỉnh không có các TT GDTX, theo đó giáo viên và giám đốc thuộc các trung tâm đó không đánh giá theo chuẩn này và vì thế không có kết quả để ghi lên hệ thống TEMIS. Nhưng, đối với các sở áp dụng TT GDTX thực hiện theo chuẩn này, thì vẫn được ghi lên bình thường. </w:t>
      </w:r>
    </w:p>
    <w:p w:rsidR="00C92274" w:rsidRPr="00C92274" w:rsidRDefault="00C92274" w:rsidP="00C92274">
      <w:pPr>
        <w:numPr>
          <w:ilvl w:val="0"/>
          <w:numId w:val="3"/>
        </w:numPr>
        <w:jc w:val="both"/>
        <w:textAlignment w:val="baseline"/>
        <w:rPr>
          <w:rFonts w:eastAsia="Times New Roman" w:cs="Times New Roman"/>
          <w:b/>
          <w:bCs/>
          <w:color w:val="000000"/>
          <w:szCs w:val="28"/>
        </w:rPr>
      </w:pPr>
      <w:r w:rsidRPr="00C92274">
        <w:rPr>
          <w:rFonts w:eastAsia="Times New Roman" w:cs="Times New Roman"/>
          <w:color w:val="000000"/>
          <w:szCs w:val="28"/>
        </w:rPr>
        <w:t>Đối với trường chỉ có phó hiệu trưởng mà không có hiệu trưởng thì đánh giá như thế nào? </w:t>
      </w:r>
    </w:p>
    <w:p w:rsidR="00C92274" w:rsidRPr="00C92274" w:rsidRDefault="00C92274" w:rsidP="00C92274">
      <w:pPr>
        <w:ind w:left="720"/>
        <w:jc w:val="both"/>
        <w:rPr>
          <w:rFonts w:eastAsia="Times New Roman" w:cs="Times New Roman"/>
          <w:sz w:val="24"/>
          <w:szCs w:val="24"/>
        </w:rPr>
      </w:pPr>
      <w:r w:rsidRPr="00C92274">
        <w:rPr>
          <w:rFonts w:eastAsia="Times New Roman" w:cs="Times New Roman"/>
          <w:color w:val="FF0000"/>
          <w:szCs w:val="28"/>
        </w:rPr>
        <w:t>1 phó hiệu trưởng trong trường có thể kiêm nhiệm chức danh hiệu trưởng để đánh giá chuẩn nghề nghiệp cho toàn bộ giáo viên và các phó hiệu trưởng khác trong trường. </w:t>
      </w:r>
    </w:p>
    <w:p w:rsidR="00C92274" w:rsidRPr="00C92274" w:rsidRDefault="00C92274" w:rsidP="00C92274">
      <w:pPr>
        <w:numPr>
          <w:ilvl w:val="0"/>
          <w:numId w:val="4"/>
        </w:numPr>
        <w:jc w:val="both"/>
        <w:textAlignment w:val="baseline"/>
        <w:rPr>
          <w:rFonts w:eastAsia="Times New Roman" w:cs="Times New Roman"/>
          <w:b/>
          <w:bCs/>
          <w:color w:val="000000"/>
          <w:szCs w:val="28"/>
        </w:rPr>
      </w:pPr>
      <w:r w:rsidRPr="00C92274">
        <w:rPr>
          <w:rFonts w:eastAsia="Times New Roman" w:cs="Times New Roman"/>
          <w:color w:val="000000"/>
          <w:szCs w:val="28"/>
        </w:rPr>
        <w:t>Đối với Phó hiệu trưởng kiêm chức danh hiệu trưởng thì ai sẽ là người đánh giá CBQL này. </w:t>
      </w:r>
    </w:p>
    <w:p w:rsidR="00C92274" w:rsidRPr="00C92274" w:rsidRDefault="00C92274" w:rsidP="00C92274">
      <w:pPr>
        <w:ind w:left="720"/>
        <w:jc w:val="both"/>
        <w:rPr>
          <w:rFonts w:eastAsia="Times New Roman" w:cs="Times New Roman"/>
          <w:sz w:val="24"/>
          <w:szCs w:val="24"/>
        </w:rPr>
      </w:pPr>
      <w:r w:rsidRPr="00C92274">
        <w:rPr>
          <w:rFonts w:eastAsia="Times New Roman" w:cs="Times New Roman"/>
          <w:color w:val="FF0000"/>
          <w:szCs w:val="28"/>
        </w:rPr>
        <w:t>Phòng/Sở đánh gía những CBQL phó hiệu trưởng kiêm hiệu trưởng trong giai đoạn trường chưa có hiệu trưởng. </w:t>
      </w:r>
    </w:p>
    <w:p w:rsidR="00C92274" w:rsidRPr="00C92274" w:rsidRDefault="00C92274" w:rsidP="00C92274">
      <w:pPr>
        <w:rPr>
          <w:rFonts w:eastAsia="Times New Roman" w:cs="Times New Roman"/>
          <w:sz w:val="24"/>
          <w:szCs w:val="24"/>
        </w:rPr>
      </w:pPr>
      <w:r w:rsidRPr="00C92274">
        <w:rPr>
          <w:rFonts w:eastAsia="Times New Roman" w:cs="Times New Roman"/>
          <w:sz w:val="24"/>
          <w:szCs w:val="24"/>
        </w:rPr>
        <w:br/>
      </w:r>
    </w:p>
    <w:p w:rsidR="00C92274" w:rsidRPr="00C92274" w:rsidRDefault="00C92274" w:rsidP="00C92274">
      <w:pPr>
        <w:numPr>
          <w:ilvl w:val="0"/>
          <w:numId w:val="5"/>
        </w:numPr>
        <w:jc w:val="both"/>
        <w:textAlignment w:val="baseline"/>
        <w:rPr>
          <w:rFonts w:eastAsia="Times New Roman" w:cs="Times New Roman"/>
          <w:b/>
          <w:bCs/>
          <w:color w:val="000000"/>
          <w:szCs w:val="28"/>
        </w:rPr>
      </w:pPr>
      <w:r w:rsidRPr="00C92274">
        <w:rPr>
          <w:rFonts w:eastAsia="Times New Roman" w:cs="Times New Roman"/>
          <w:color w:val="000000"/>
          <w:szCs w:val="28"/>
        </w:rPr>
        <w:t>Đánh giá PHT: Cho đánh giá các tiêu chuẩn, tiêu chí theo chuẩn hiệu trưởng nhưng các tiêu chuẩn, tiêu chí không bắt buộc nhập. </w:t>
      </w:r>
    </w:p>
    <w:p w:rsidR="00C92274" w:rsidRPr="00C92274" w:rsidRDefault="00C92274" w:rsidP="00C92274">
      <w:pPr>
        <w:ind w:left="720"/>
        <w:jc w:val="both"/>
        <w:rPr>
          <w:rFonts w:eastAsia="Times New Roman" w:cs="Times New Roman"/>
          <w:sz w:val="24"/>
          <w:szCs w:val="24"/>
        </w:rPr>
      </w:pPr>
      <w:r w:rsidRPr="00C92274">
        <w:rPr>
          <w:rFonts w:eastAsia="Times New Roman" w:cs="Times New Roman"/>
          <w:color w:val="FF0000"/>
          <w:szCs w:val="28"/>
        </w:rPr>
        <w:t>BQL ETEP TW: Đối với phó hiệu trưởng, chỉ đánh giá các tiêu chí theo nhiệm vụ được phân công, các tiêu chí khác bỏ trống không đánh giá.</w:t>
      </w:r>
    </w:p>
    <w:p w:rsidR="00C92274" w:rsidRPr="00C92274" w:rsidRDefault="00C92274" w:rsidP="00C92274">
      <w:pPr>
        <w:rPr>
          <w:rFonts w:eastAsia="Times New Roman" w:cs="Times New Roman"/>
          <w:sz w:val="24"/>
          <w:szCs w:val="24"/>
        </w:rPr>
      </w:pPr>
      <w:r w:rsidRPr="00C92274">
        <w:rPr>
          <w:rFonts w:eastAsia="Times New Roman" w:cs="Times New Roman"/>
          <w:sz w:val="24"/>
          <w:szCs w:val="24"/>
        </w:rPr>
        <w:lastRenderedPageBreak/>
        <w:br/>
      </w:r>
    </w:p>
    <w:p w:rsidR="00C92274" w:rsidRPr="00C92274" w:rsidRDefault="00C92274" w:rsidP="00C92274">
      <w:pPr>
        <w:numPr>
          <w:ilvl w:val="0"/>
          <w:numId w:val="6"/>
        </w:numPr>
        <w:jc w:val="both"/>
        <w:textAlignment w:val="baseline"/>
        <w:rPr>
          <w:rFonts w:eastAsia="Times New Roman" w:cs="Times New Roman"/>
          <w:b/>
          <w:bCs/>
          <w:color w:val="000000"/>
          <w:szCs w:val="28"/>
        </w:rPr>
      </w:pPr>
      <w:r w:rsidRPr="00C92274">
        <w:rPr>
          <w:rFonts w:eastAsia="Times New Roman" w:cs="Times New Roman"/>
          <w:color w:val="000000"/>
          <w:szCs w:val="28"/>
        </w:rPr>
        <w:t>Với những giáo viên chưa có tài khoản trên hệ thống Temis thì thực hiện đề nghị cấp tài khoản thế nào?</w:t>
      </w:r>
    </w:p>
    <w:p w:rsidR="00C92274" w:rsidRPr="00C92274" w:rsidRDefault="00C92274" w:rsidP="00C92274">
      <w:pPr>
        <w:ind w:left="720"/>
        <w:jc w:val="both"/>
        <w:rPr>
          <w:rFonts w:eastAsia="Times New Roman" w:cs="Times New Roman"/>
          <w:sz w:val="24"/>
          <w:szCs w:val="24"/>
        </w:rPr>
      </w:pPr>
      <w:r w:rsidRPr="00C92274">
        <w:rPr>
          <w:rFonts w:eastAsia="Times New Roman" w:cs="Times New Roman"/>
          <w:color w:val="FF0000"/>
          <w:szCs w:val="28"/>
          <w:shd w:val="clear" w:color="auto" w:fill="E5EFFF"/>
        </w:rPr>
        <w:t>Thày cô truy cập vào tài khoản cá nhân (mật khẩu mặc định ban đầu là Demo@123) hoặc vào tài khoản của Nhà trường kiểm tra xem có trong danh sách tài khoản của nhà trường không ? hoặc gọi điện tới số hỗ trợ liên hệ số điện thoại 18008000 - Nhánh 2 (miễn phí) nhờ kiểm tra thông tin tài khoản. NẾU THỰC SỰ XÁC ĐỊNH CHƯA CÓ TÀI KHOẢN, thày cô nhập thông tin vào file đề nghị cấp tài khoản Temis theo link dưới đây (Sở sẽ tổng hợp đến hết ngày 03/6/2022) để tổng hợp đề nghị cấp mới:</w:t>
      </w:r>
    </w:p>
    <w:p w:rsidR="00C92274" w:rsidRPr="00C92274" w:rsidRDefault="00C92274" w:rsidP="00C92274">
      <w:pPr>
        <w:ind w:left="720"/>
        <w:jc w:val="both"/>
        <w:rPr>
          <w:rFonts w:eastAsia="Times New Roman" w:cs="Times New Roman"/>
          <w:sz w:val="24"/>
          <w:szCs w:val="24"/>
        </w:rPr>
      </w:pPr>
      <w:hyperlink r:id="rId5" w:history="1">
        <w:r w:rsidRPr="00C92274">
          <w:rPr>
            <w:rFonts w:eastAsia="Times New Roman" w:cs="Times New Roman"/>
            <w:color w:val="1155CC"/>
            <w:szCs w:val="28"/>
            <w:u w:val="single"/>
            <w:shd w:val="clear" w:color="auto" w:fill="E5EFFF"/>
          </w:rPr>
          <w:t>https://forms.gle/WBhmN6rED74BzVpQA</w:t>
        </w:r>
      </w:hyperlink>
    </w:p>
    <w:p w:rsidR="00C92274" w:rsidRPr="00C92274" w:rsidRDefault="00C92274" w:rsidP="00C92274">
      <w:pPr>
        <w:rPr>
          <w:rFonts w:eastAsia="Times New Roman" w:cs="Times New Roman"/>
          <w:sz w:val="24"/>
          <w:szCs w:val="24"/>
        </w:rPr>
      </w:pPr>
      <w:r w:rsidRPr="00C92274">
        <w:rPr>
          <w:rFonts w:eastAsia="Times New Roman" w:cs="Times New Roman"/>
          <w:sz w:val="24"/>
          <w:szCs w:val="24"/>
        </w:rPr>
        <w:br/>
      </w:r>
    </w:p>
    <w:p w:rsidR="00C92274" w:rsidRPr="00C92274" w:rsidRDefault="00C92274" w:rsidP="00C92274">
      <w:pPr>
        <w:numPr>
          <w:ilvl w:val="0"/>
          <w:numId w:val="7"/>
        </w:numPr>
        <w:jc w:val="both"/>
        <w:textAlignment w:val="baseline"/>
        <w:rPr>
          <w:rFonts w:eastAsia="Times New Roman" w:cs="Times New Roman"/>
          <w:b/>
          <w:bCs/>
          <w:color w:val="000000"/>
          <w:szCs w:val="28"/>
        </w:rPr>
      </w:pPr>
      <w:r w:rsidRPr="00C92274">
        <w:rPr>
          <w:rFonts w:eastAsia="Times New Roman" w:cs="Times New Roman"/>
          <w:color w:val="000000"/>
          <w:szCs w:val="28"/>
        </w:rPr>
        <w:t>Với những giáo viên muốn thay đổi thông tin đơn vị sau khi chuyển công tác</w:t>
      </w:r>
    </w:p>
    <w:p w:rsidR="00C92274" w:rsidRPr="00C92274" w:rsidRDefault="00C92274" w:rsidP="00C92274">
      <w:pPr>
        <w:ind w:left="720"/>
        <w:jc w:val="both"/>
        <w:rPr>
          <w:rFonts w:eastAsia="Times New Roman" w:cs="Times New Roman"/>
          <w:sz w:val="24"/>
          <w:szCs w:val="24"/>
        </w:rPr>
      </w:pPr>
      <w:r w:rsidRPr="00C92274">
        <w:rPr>
          <w:rFonts w:ascii="Arial" w:eastAsia="Times New Roman" w:hAnsi="Arial" w:cs="Arial"/>
          <w:color w:val="001A33"/>
          <w:sz w:val="23"/>
          <w:szCs w:val="23"/>
          <w:shd w:val="clear" w:color="auto" w:fill="E5EFFF"/>
        </w:rPr>
        <w:t>Với những giáo viên đã chuyển công tác. Đề nghị tuyệt đối KHÔNG ĐƯỢC đề nghị tạo mới hoặc xóa tài khoản. GV, CBQL chỉ cần truy cập TÀI KHOẢN CÁ NHÂN và đổi đơn vị công tác</w:t>
      </w:r>
    </w:p>
    <w:p w:rsidR="00C92274" w:rsidRPr="00C92274" w:rsidRDefault="00C92274" w:rsidP="00C92274">
      <w:pPr>
        <w:numPr>
          <w:ilvl w:val="0"/>
          <w:numId w:val="8"/>
        </w:numPr>
        <w:jc w:val="both"/>
        <w:textAlignment w:val="baseline"/>
        <w:rPr>
          <w:rFonts w:eastAsia="Times New Roman" w:cs="Times New Roman"/>
          <w:b/>
          <w:bCs/>
          <w:color w:val="000000"/>
          <w:szCs w:val="28"/>
        </w:rPr>
      </w:pPr>
      <w:r w:rsidRPr="00C92274">
        <w:rPr>
          <w:rFonts w:eastAsia="Times New Roman" w:cs="Times New Roman"/>
          <w:color w:val="000000"/>
          <w:szCs w:val="28"/>
        </w:rPr>
        <w:t>Với những giáo viên không thể cập nhật mã định danh do trùng mã định danh thì sao?</w:t>
      </w:r>
    </w:p>
    <w:p w:rsidR="00C92274" w:rsidRPr="00C92274" w:rsidRDefault="00C92274" w:rsidP="00C92274">
      <w:pPr>
        <w:ind w:left="720"/>
        <w:jc w:val="both"/>
        <w:rPr>
          <w:rFonts w:eastAsia="Times New Roman" w:cs="Times New Roman"/>
          <w:sz w:val="24"/>
          <w:szCs w:val="24"/>
        </w:rPr>
      </w:pPr>
      <w:r w:rsidRPr="00C92274">
        <w:rPr>
          <w:rFonts w:eastAsia="Times New Roman" w:cs="Times New Roman"/>
          <w:color w:val="FF0000"/>
          <w:szCs w:val="28"/>
        </w:rPr>
        <w:t xml:space="preserve">Với những trường hợp này, Nhà trường làm danh sách trong đó nêu rõ GV không thực hiện cập nhật được vì sao. Sau đó Scan file, gửi mail về đc </w:t>
      </w:r>
      <w:hyperlink r:id="rId6" w:history="1">
        <w:r w:rsidRPr="00C92274">
          <w:rPr>
            <w:rFonts w:eastAsia="Times New Roman" w:cs="Times New Roman"/>
            <w:color w:val="1155CC"/>
            <w:szCs w:val="28"/>
            <w:u w:val="single"/>
          </w:rPr>
          <w:t>Danghoanganh@haiphong.edu.vn</w:t>
        </w:r>
      </w:hyperlink>
      <w:r w:rsidRPr="00C92274">
        <w:rPr>
          <w:rFonts w:eastAsia="Times New Roman" w:cs="Times New Roman"/>
          <w:color w:val="FF0000"/>
          <w:szCs w:val="28"/>
        </w:rPr>
        <w:t xml:space="preserve"> (chỉ cần gửi file scan, không cần gửi văn bản giấy) Sở GD&amp;ĐT sẽ tổng hợp và xác lập lại mã định danh cho GV. </w:t>
      </w:r>
    </w:p>
    <w:p w:rsidR="00C92274" w:rsidRPr="00C92274" w:rsidRDefault="00C92274" w:rsidP="00C92274">
      <w:pPr>
        <w:numPr>
          <w:ilvl w:val="0"/>
          <w:numId w:val="9"/>
        </w:numPr>
        <w:jc w:val="both"/>
        <w:textAlignment w:val="baseline"/>
        <w:rPr>
          <w:rFonts w:eastAsia="Times New Roman" w:cs="Times New Roman"/>
          <w:b/>
          <w:bCs/>
          <w:color w:val="000000"/>
          <w:szCs w:val="28"/>
        </w:rPr>
      </w:pPr>
      <w:r w:rsidRPr="00C92274">
        <w:rPr>
          <w:rFonts w:eastAsia="Times New Roman" w:cs="Times New Roman"/>
          <w:b/>
          <w:bCs/>
          <w:color w:val="000000"/>
          <w:szCs w:val="28"/>
        </w:rPr>
        <w:t> Quy trình đánh giá chuẩn hiện nay:</w:t>
      </w:r>
    </w:p>
    <w:p w:rsidR="00C92274" w:rsidRPr="00C92274" w:rsidRDefault="00C92274" w:rsidP="00C92274">
      <w:pPr>
        <w:numPr>
          <w:ilvl w:val="0"/>
          <w:numId w:val="10"/>
        </w:numPr>
        <w:jc w:val="both"/>
        <w:textAlignment w:val="baseline"/>
        <w:rPr>
          <w:rFonts w:eastAsia="Times New Roman" w:cs="Times New Roman"/>
          <w:color w:val="FF0000"/>
          <w:szCs w:val="28"/>
        </w:rPr>
      </w:pPr>
      <w:r w:rsidRPr="00C92274">
        <w:rPr>
          <w:rFonts w:eastAsia="Times New Roman" w:cs="Times New Roman"/>
          <w:color w:val="FF0000"/>
          <w:szCs w:val="28"/>
        </w:rPr>
        <w:t>Đối với GV: (1) GV tự đánh giá theo chuẩn và tải minh chứng lên hệ thống TEMIS; (2) Tổ chuyên môn tổng hợp ý kiến đồng nghiệp đánh giá giáo viên theo chuẩn và tổ trưởng tổ chuyên môn thực hiện ghi lại kết quả đánh giá của tổ chuyên môn đối với giáo viên lên hệ thống TEMIS và tải Phiếu tổng hợp ý kiến lên hệ thống TEMIS; (3) Hiệu trưởng đánh giá giáo viên trên hệ thống TEMIS trên cơ sở kết quả tự đánh giá của giáo viên, ý kiến của đồng nghiệp và thực tiễn thực hiện nhiệm vụ của giáo viên.</w:t>
      </w:r>
    </w:p>
    <w:p w:rsidR="00C92274" w:rsidRPr="00C92274" w:rsidRDefault="00C92274" w:rsidP="00C92274">
      <w:pPr>
        <w:numPr>
          <w:ilvl w:val="0"/>
          <w:numId w:val="10"/>
        </w:numPr>
        <w:jc w:val="both"/>
        <w:textAlignment w:val="baseline"/>
        <w:rPr>
          <w:rFonts w:eastAsia="Times New Roman" w:cs="Times New Roman"/>
          <w:color w:val="FF0000"/>
          <w:szCs w:val="28"/>
        </w:rPr>
      </w:pPr>
      <w:r w:rsidRPr="00C92274">
        <w:rPr>
          <w:rFonts w:eastAsia="Times New Roman" w:cs="Times New Roman"/>
          <w:color w:val="FF0000"/>
          <w:szCs w:val="28"/>
        </w:rPr>
        <w:t>Đối với Hiệu trưởng/Phó Hiệu trưởng: (1) Hiệu trưởng/Phó Hiệu trưởng tự đánh giá theo chuẩn và tải minh chứng lên hệ thống TEMIS; (2) Nhà trường tổ chức lấy ý kiến giáo viên, nhân viên trong trường đối với Hiệu trưởng/Phó Hiệu trưởng và hiệu trưởng/Phó hiệu trưởng thực hiện tải Bảng tổng hợp lấy ý kiến của giáo viên, nhân viên trong trường đối với Hiệu trưởng/Phó Hiệu trưởng lên hệ thống TEMIS, (3) Thủ trưởng cơ quan quản lý trực tiếp thực hiện đánh giá hiệu trưởng theo chuẩn trên hệ thống TEMIS.</w:t>
      </w:r>
    </w:p>
    <w:p w:rsidR="00183E1E" w:rsidRDefault="00183E1E">
      <w:bookmarkStart w:id="0" w:name="_GoBack"/>
      <w:bookmarkEnd w:id="0"/>
    </w:p>
    <w:sectPr w:rsidR="00183E1E" w:rsidSect="006271A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05A6"/>
    <w:multiLevelType w:val="multilevel"/>
    <w:tmpl w:val="A07AD3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709B8"/>
    <w:multiLevelType w:val="multilevel"/>
    <w:tmpl w:val="08F291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F21290"/>
    <w:multiLevelType w:val="multilevel"/>
    <w:tmpl w:val="C1AEAD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02A31"/>
    <w:multiLevelType w:val="multilevel"/>
    <w:tmpl w:val="ADF887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E221F7"/>
    <w:multiLevelType w:val="multilevel"/>
    <w:tmpl w:val="7D26C2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96CA2"/>
    <w:multiLevelType w:val="multilevel"/>
    <w:tmpl w:val="A4F00C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251E28"/>
    <w:multiLevelType w:val="multilevel"/>
    <w:tmpl w:val="1B303F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83735"/>
    <w:multiLevelType w:val="multilevel"/>
    <w:tmpl w:val="7B803D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210D6A"/>
    <w:multiLevelType w:val="multilevel"/>
    <w:tmpl w:val="7DA48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254606"/>
    <w:multiLevelType w:val="multilevel"/>
    <w:tmpl w:val="3D00A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lvlOverride w:ilvl="0">
      <w:lvl w:ilvl="0">
        <w:numFmt w:val="decimal"/>
        <w:lvlText w:val="%1."/>
        <w:lvlJc w:val="left"/>
      </w:lvl>
    </w:lvlOverride>
  </w:num>
  <w:num w:numId="3">
    <w:abstractNumId w:val="1"/>
    <w:lvlOverride w:ilvl="0">
      <w:lvl w:ilvl="0">
        <w:numFmt w:val="decimal"/>
        <w:lvlText w:val="%1."/>
        <w:lvlJc w:val="left"/>
      </w:lvl>
    </w:lvlOverride>
  </w:num>
  <w:num w:numId="4">
    <w:abstractNumId w:val="7"/>
    <w:lvlOverride w:ilvl="0">
      <w:lvl w:ilvl="0">
        <w:numFmt w:val="decimal"/>
        <w:lvlText w:val="%1."/>
        <w:lvlJc w:val="left"/>
      </w:lvl>
    </w:lvlOverride>
  </w:num>
  <w:num w:numId="5">
    <w:abstractNumId w:val="2"/>
    <w:lvlOverride w:ilvl="0">
      <w:lvl w:ilvl="0">
        <w:numFmt w:val="decimal"/>
        <w:lvlText w:val="%1."/>
        <w:lvlJc w:val="left"/>
      </w:lvl>
    </w:lvlOverride>
  </w:num>
  <w:num w:numId="6">
    <w:abstractNumId w:val="6"/>
    <w:lvlOverride w:ilvl="0">
      <w:lvl w:ilvl="0">
        <w:numFmt w:val="decimal"/>
        <w:lvlText w:val="%1."/>
        <w:lvlJc w:val="left"/>
      </w:lvl>
    </w:lvlOverride>
  </w:num>
  <w:num w:numId="7">
    <w:abstractNumId w:val="0"/>
    <w:lvlOverride w:ilvl="0">
      <w:lvl w:ilvl="0">
        <w:numFmt w:val="decimal"/>
        <w:lvlText w:val="%1."/>
        <w:lvlJc w:val="left"/>
      </w:lvl>
    </w:lvlOverride>
  </w:num>
  <w:num w:numId="8">
    <w:abstractNumId w:val="3"/>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8"/>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74"/>
    <w:rsid w:val="00183E1E"/>
    <w:rsid w:val="006271A5"/>
    <w:rsid w:val="00C9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D5238-8A21-4558-BE76-10102868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ghoanganh@haiphong.edu.vn" TargetMode="External"/><Relationship Id="rId5" Type="http://schemas.openxmlformats.org/officeDocument/2006/relationships/hyperlink" Target="https://forms.gle/WBhmN6rED74BzVpQ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2024-04-06T02:09:00Z</dcterms:created>
  <dcterms:modified xsi:type="dcterms:W3CDTF">2024-04-06T02:09:00Z</dcterms:modified>
</cp:coreProperties>
</file>