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876" w:rsidRPr="00804876" w:rsidRDefault="00804876" w:rsidP="00804876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804876">
        <w:rPr>
          <w:rFonts w:ascii="Times New Roman" w:hAnsi="Times New Roman" w:cs="Times New Roman"/>
          <w:b/>
          <w:bCs/>
          <w:sz w:val="32"/>
          <w:szCs w:val="32"/>
          <w:lang w:val="vi-VN"/>
        </w:rPr>
        <w:t>KẾ HOẠCH BÀI DẠY</w:t>
      </w:r>
    </w:p>
    <w:p w:rsidR="00804876" w:rsidRDefault="00804876" w:rsidP="0080487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15: CUỐN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SÁCH CỦA 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tiết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2. N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 Phẩm chất: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BGĐT</w:t>
      </w:r>
    </w:p>
    <w:p w:rsidR="00804876" w:rsidRDefault="00804876" w:rsidP="00804876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680"/>
      </w:tblGrid>
      <w:tr w:rsidR="00804876" w:rsidTr="0080487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76" w:rsidRDefault="0080487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76" w:rsidRDefault="0080487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804876" w:rsidTr="00804876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(3-5’):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KĐ: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nhạc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Cho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Tranh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y/c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ai?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thúc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khám phá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(42-45’)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HĐ1: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. (28-30’)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a. GV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*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)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trên màn hình.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2:Tiếp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Tg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 4’)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1: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HD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loát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2: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HD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loát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l/n.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3: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l/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HD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loát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ngắt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l/n.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b. HS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kern w:val="2"/>
                <w:sz w:val="28"/>
                <w:szCs w:val="28"/>
                <w14:ligatures w14:val="standardContextual"/>
              </w:rPr>
              <w:t>l</w:t>
            </w:r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uyện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: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mẫu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Tiết 2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 HĐ t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rả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. (15-17’)</w:t>
            </w:r>
          </w:p>
          <w:p w:rsidR="00804876" w:rsidRDefault="00804876">
            <w:pPr>
              <w:widowControl w:val="0"/>
              <w:tabs>
                <w:tab w:val="left" w:pos="426"/>
              </w:tabs>
              <w:spacing w:after="0" w:line="360" w:lineRule="atLeast"/>
              <w:jc w:val="both"/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Vnbnnidung"/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Câu 1</w:t>
            </w:r>
            <w:r>
              <w:rPr>
                <w:rStyle w:val="Vnbnnidung"/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1817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ngữ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cột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A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thích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hợp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>cột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color w:val="000000"/>
                <w:kern w:val="2"/>
                <w:sz w:val="28"/>
                <w:szCs w:val="28"/>
                <w14:ligatures w14:val="standardContextual"/>
              </w:rPr>
              <w:t xml:space="preserve"> B.</w:t>
            </w:r>
          </w:p>
          <w:p w:rsidR="00804876" w:rsidRDefault="00804876">
            <w:pPr>
              <w:widowControl w:val="0"/>
              <w:tabs>
                <w:tab w:val="left" w:pos="426"/>
              </w:tabs>
              <w:spacing w:after="0" w:line="360" w:lineRule="atLeast"/>
              <w:jc w:val="both"/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1</w:t>
            </w:r>
          </w:p>
          <w:p w:rsidR="00804876" w:rsidRDefault="00804876">
            <w:pPr>
              <w:widowControl w:val="0"/>
              <w:tabs>
                <w:tab w:val="left" w:pos="426"/>
              </w:tabs>
              <w:spacing w:after="0" w:line="360" w:lineRule="atLeast"/>
              <w:jc w:val="both"/>
              <w:rPr>
                <w:rStyle w:val="Vnbnnidu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widowControl w:val="0"/>
              <w:tabs>
                <w:tab w:val="left" w:pos="426"/>
              </w:tabs>
              <w:spacing w:after="0" w:line="360" w:lineRule="atLeast"/>
              <w:jc w:val="both"/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cho HS trao đổi theo nhóm đôi 1 bạn chọn từ ở cột A - 1 bạn nêu nội dung thích hợp ở cột B.</w:t>
            </w:r>
          </w:p>
          <w:p w:rsidR="00804876" w:rsidRDefault="00804876">
            <w:pPr>
              <w:widowControl w:val="0"/>
              <w:tabs>
                <w:tab w:val="left" w:pos="426"/>
              </w:tabs>
              <w:spacing w:after="0" w:line="360" w:lineRule="atLeast"/>
              <w:jc w:val="both"/>
            </w:pPr>
            <w:r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Từng nhóm nêu ý kiến của mình, cả lớp góp ý.</w:t>
            </w:r>
          </w:p>
          <w:p w:rsidR="00804876" w:rsidRDefault="00804876">
            <w:pPr>
              <w:spacing w:after="0" w:line="360" w:lineRule="atLeast"/>
              <w:ind w:right="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khen các nhóm đã tích cực trao đổi và tìm được đáp án đúng.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Vnbnnidung5Khnginnghing"/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Câu 2</w:t>
            </w:r>
            <w:r>
              <w:rPr>
                <w:rStyle w:val="Vnbnnidung5Khnginnghi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1817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Qua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1.</w:t>
            </w:r>
          </w:p>
          <w:p w:rsidR="00804876" w:rsidRDefault="00804876">
            <w:pPr>
              <w:spacing w:after="0" w:line="360" w:lineRule="atLeast"/>
              <w:jc w:val="both"/>
              <w:rPr>
                <w:rStyle w:val="Vnbnnidu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2 - 3 HS nêu ý kiến của mình.</w:t>
            </w:r>
          </w:p>
          <w:p w:rsidR="00804876" w:rsidRDefault="00804876">
            <w:pPr>
              <w:spacing w:after="0" w:line="360" w:lineRule="atLeast"/>
              <w:jc w:val="both"/>
            </w:pPr>
            <w:r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HS khác nhận xét bổ sung.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r>
              <w:rPr>
                <w:rFonts w:ascii="Times New Roman" w:hAnsi="Times New Roman" w:cs="Times New Roman"/>
                <w:color w:val="1817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Qua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3</w:t>
            </w:r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widowControl w:val="0"/>
              <w:tabs>
                <w:tab w:val="left" w:pos="426"/>
              </w:tabs>
              <w:spacing w:after="0" w:line="360" w:lineRule="atLeast"/>
              <w:jc w:val="both"/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3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Style w:val="Vnbnnidu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 suy nghĩ và chia sẻ trước lớp.</w:t>
            </w:r>
          </w:p>
          <w:p w:rsidR="00804876" w:rsidRDefault="00804876">
            <w:pPr>
              <w:spacing w:after="0" w:line="360" w:lineRule="atLeast"/>
              <w:jc w:val="both"/>
            </w:pPr>
            <w:r>
              <w:rPr>
                <w:rStyle w:val="Vnbnnidu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GV cho HS nhóm khác nhận xét bổ sung.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color w:val="1817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Style w:val="Vnbnnidung5Khnginnghing"/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Câu 4</w:t>
            </w:r>
            <w:r>
              <w:rPr>
                <w:rStyle w:val="Vnbnnidung5Khnginnghing"/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1817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eastAsia="UVN Viet Sach" w:hAnsi="Times New Roman" w:cs="Times New Roman"/>
                <w:i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widowControl w:val="0"/>
              <w:tabs>
                <w:tab w:val="left" w:pos="426"/>
              </w:tabs>
              <w:spacing w:after="0" w:line="360" w:lineRule="atLeast"/>
              <w:jc w:val="both"/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eastAsia="UVN Viet Sach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4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dung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Khủng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long,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Khỉ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Voi,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22.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đôi</w:t>
            </w:r>
            <w:proofErr w:type="spellEnd"/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?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3. HĐ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(15-17’)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HĐ1: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(7-8’)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Lưu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giọng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HĐ2: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(7-9’)</w:t>
            </w:r>
          </w:p>
          <w:p w:rsidR="00112CFE" w:rsidRPr="00112CFE" w:rsidRDefault="00112CF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112CFE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MH.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1: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/ tr.64.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VBTTV/tr.32.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 2: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/ tr.64.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:rsidR="00804876" w:rsidRDefault="00804876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(2-3’)</w:t>
            </w:r>
          </w:p>
          <w:p w:rsidR="00804876" w:rsidRDefault="00804876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nhạc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- 2-3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- 2- 3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- 2- 3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804876" w:rsidRDefault="00804876">
            <w:pPr>
              <w:shd w:val="clear" w:color="auto" w:fill="FFFFFF"/>
              <w:spacing w:after="0" w:line="360" w:lineRule="atLeast"/>
              <w:jc w:val="both"/>
              <w:outlineLvl w:val="4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khoa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tiện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D5156"/>
                <w:kern w:val="2"/>
                <w:sz w:val="28"/>
                <w:szCs w:val="28"/>
                <w:shd w:val="clear" w:color="auto" w:fill="FFFFFF"/>
                <w14:ligatures w14:val="standardContextual"/>
              </w:rPr>
              <w:t>hành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 – 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hd w:val="clear" w:color="auto" w:fill="FFFFFF"/>
              <w:spacing w:after="0" w:line="360" w:lineRule="atLeast"/>
              <w:jc w:val="both"/>
              <w:outlineLvl w:val="4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liệt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Cs/>
                <w:color w:val="4D5156"/>
                <w:kern w:val="2"/>
                <w:sz w:val="28"/>
                <w:szCs w:val="28"/>
                <w:shd w:val="clear" w:color="auto" w:fill="FFFFFF"/>
                <w:lang w:eastAsia="vi-VN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vi-VN"/>
                <w14:ligatures w14:val="standardContextual"/>
              </w:rPr>
              <w:t xml:space="preserve">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>- HS đọc thầm câu hỏi</w:t>
            </w: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trên màn hình.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 Thảo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…..</w:t>
            </w:r>
            <w:proofErr w:type="gram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thầm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TL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rồng</w:t>
            </w:r>
            <w:proofErr w:type="spellEnd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 xml:space="preserve">, Thông, </w:t>
            </w:r>
            <w:proofErr w:type="spellStart"/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Đước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widowControl w:val="0"/>
              <w:tabs>
                <w:tab w:val="left" w:pos="392"/>
              </w:tabs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25.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lục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sách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112CFE" w:rsidRDefault="00112CF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7A7753" w:rsidRDefault="007A7753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- 2-3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- 2-3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804876" w:rsidRDefault="00804876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</w:tc>
      </w:tr>
    </w:tbl>
    <w:p w:rsidR="00804876" w:rsidRDefault="00804876" w:rsidP="0080487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804876" w:rsidRDefault="00804876" w:rsidP="00804876">
      <w:pPr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p w:rsidR="00FA4FBA" w:rsidRPr="00804876" w:rsidRDefault="00FA4FBA" w:rsidP="00804876"/>
    <w:sectPr w:rsidR="00FA4FBA" w:rsidRPr="00804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Viet Sach">
    <w:altName w:val="Palatino Linotype"/>
    <w:charset w:val="00"/>
    <w:family w:val="roman"/>
    <w:pitch w:val="default"/>
    <w:sig w:usb0="00000000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76"/>
    <w:rsid w:val="00112CFE"/>
    <w:rsid w:val="007A7753"/>
    <w:rsid w:val="00804876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2A66"/>
  <w15:chartTrackingRefBased/>
  <w15:docId w15:val="{B4132641-2981-4568-917B-94D14E0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76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"/>
    <w:qFormat/>
    <w:rsid w:val="00804876"/>
    <w:rPr>
      <w:rFonts w:ascii="UVN Viet Sach" w:eastAsia="UVN Viet Sach" w:hAnsi="UVN Viet Sach" w:cs="UVN Viet Sach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Vnbnnidung5Khnginnghing">
    <w:name w:val="Văn bản nội dung (5) + Không in nghiêng"/>
    <w:qFormat/>
    <w:rsid w:val="00804876"/>
    <w:rPr>
      <w:rFonts w:ascii="UVN Viet Sach" w:eastAsia="UVN Viet Sach" w:hAnsi="UVN Viet Sach" w:cs="UVN Viet Sach" w:hint="default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paragraph" w:styleId="ListParagraph">
    <w:name w:val="List Paragraph"/>
    <w:basedOn w:val="Normal"/>
    <w:uiPriority w:val="34"/>
    <w:qFormat/>
    <w:rsid w:val="0011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2024-10-30T12:45:00Z</dcterms:created>
  <dcterms:modified xsi:type="dcterms:W3CDTF">2024-10-30T12:47:00Z</dcterms:modified>
</cp:coreProperties>
</file>