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426" w:tblpY="8"/>
        <w:tblW w:w="10206" w:type="dxa"/>
        <w:tblLayout w:type="fixed"/>
        <w:tblCellMar>
          <w:left w:w="0" w:type="dxa"/>
          <w:right w:w="0" w:type="dxa"/>
        </w:tblCellMar>
        <w:tblLook w:val="01E0" w:firstRow="1" w:lastRow="1" w:firstColumn="1" w:lastColumn="1" w:noHBand="0" w:noVBand="0"/>
      </w:tblPr>
      <w:tblGrid>
        <w:gridCol w:w="4962"/>
        <w:gridCol w:w="5244"/>
      </w:tblGrid>
      <w:tr w:rsidR="008829D4" w:rsidRPr="008829D4" w:rsidTr="0008608B">
        <w:trPr>
          <w:trHeight w:val="1282"/>
        </w:trPr>
        <w:tc>
          <w:tcPr>
            <w:tcW w:w="4962" w:type="dxa"/>
          </w:tcPr>
          <w:p w:rsidR="008829D4" w:rsidRPr="008829D4" w:rsidRDefault="008829D4" w:rsidP="008829D4">
            <w:pPr>
              <w:widowControl w:val="0"/>
              <w:autoSpaceDE w:val="0"/>
              <w:autoSpaceDN w:val="0"/>
              <w:spacing w:before="0" w:line="276" w:lineRule="auto"/>
              <w:jc w:val="center"/>
              <w:rPr>
                <w:sz w:val="26"/>
                <w:szCs w:val="26"/>
                <w:lang w:eastAsia="vi"/>
              </w:rPr>
            </w:pPr>
            <w:r w:rsidRPr="008829D4">
              <w:rPr>
                <w:sz w:val="26"/>
                <w:szCs w:val="26"/>
                <w:lang w:eastAsia="vi"/>
              </w:rPr>
              <w:t>UBND HUYỆN AN LÃO</w:t>
            </w:r>
          </w:p>
          <w:p w:rsidR="008829D4" w:rsidRPr="008829D4" w:rsidRDefault="008829D4" w:rsidP="008829D4">
            <w:pPr>
              <w:widowControl w:val="0"/>
              <w:autoSpaceDE w:val="0"/>
              <w:autoSpaceDN w:val="0"/>
              <w:spacing w:before="0" w:line="276" w:lineRule="auto"/>
              <w:jc w:val="center"/>
              <w:rPr>
                <w:b/>
                <w:szCs w:val="26"/>
                <w:lang w:eastAsia="vi"/>
              </w:rPr>
            </w:pPr>
            <w:r w:rsidRPr="008829D4">
              <w:rPr>
                <w:b/>
                <w:szCs w:val="26"/>
                <w:lang w:val="vi" w:eastAsia="vi"/>
              </w:rPr>
              <w:t xml:space="preserve">TRƯỜNG </w:t>
            </w:r>
            <w:r w:rsidRPr="008829D4">
              <w:rPr>
                <w:b/>
                <w:szCs w:val="26"/>
                <w:lang w:eastAsia="vi"/>
              </w:rPr>
              <w:t>TIỂU HỌC QUỐC TUẤN</w:t>
            </w:r>
          </w:p>
          <w:p w:rsidR="008829D4" w:rsidRPr="008829D4" w:rsidRDefault="008829D4" w:rsidP="008829D4">
            <w:pPr>
              <w:widowControl w:val="0"/>
              <w:autoSpaceDE w:val="0"/>
              <w:autoSpaceDN w:val="0"/>
              <w:spacing w:before="0" w:line="276" w:lineRule="auto"/>
              <w:jc w:val="center"/>
              <w:rPr>
                <w:sz w:val="26"/>
                <w:szCs w:val="26"/>
                <w:lang w:eastAsia="vi"/>
              </w:rPr>
            </w:pPr>
            <w:r w:rsidRPr="008829D4">
              <w:rPr>
                <w:noProof/>
                <w:sz w:val="22"/>
                <w:szCs w:val="22"/>
              </w:rPr>
              <mc:AlternateContent>
                <mc:Choice Requires="wps">
                  <w:drawing>
                    <wp:anchor distT="4294967295" distB="4294967295" distL="114300" distR="114300" simplePos="0" relativeHeight="251659264" behindDoc="0" locked="0" layoutInCell="1" allowOverlap="1" wp14:anchorId="7C0AC6AD" wp14:editId="4474E59D">
                      <wp:simplePos x="0" y="0"/>
                      <wp:positionH relativeFrom="column">
                        <wp:posOffset>1071245</wp:posOffset>
                      </wp:positionH>
                      <wp:positionV relativeFrom="paragraph">
                        <wp:posOffset>-2541</wp:posOffset>
                      </wp:positionV>
                      <wp:extent cx="8667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907609"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35pt,-.2pt" to="152.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">
                      <o:lock v:ext="edit" shapetype="f"/>
                    </v:line>
                  </w:pict>
                </mc:Fallback>
              </mc:AlternateContent>
            </w:r>
          </w:p>
          <w:p w:rsidR="008829D4" w:rsidRPr="008829D4" w:rsidRDefault="008829D4" w:rsidP="008829D4">
            <w:pPr>
              <w:widowControl w:val="0"/>
              <w:tabs>
                <w:tab w:val="left" w:pos="694"/>
              </w:tabs>
              <w:autoSpaceDE w:val="0"/>
              <w:autoSpaceDN w:val="0"/>
              <w:spacing w:before="0" w:line="276" w:lineRule="auto"/>
              <w:ind w:firstLine="284"/>
              <w:jc w:val="center"/>
              <w:rPr>
                <w:b/>
                <w:sz w:val="26"/>
                <w:szCs w:val="26"/>
                <w:lang w:eastAsia="vi"/>
              </w:rPr>
            </w:pPr>
            <w:bookmarkStart w:id="0" w:name="_GoBack"/>
            <w:bookmarkEnd w:id="0"/>
          </w:p>
        </w:tc>
        <w:tc>
          <w:tcPr>
            <w:tcW w:w="5244" w:type="dxa"/>
          </w:tcPr>
          <w:p w:rsidR="008829D4" w:rsidRPr="008829D4" w:rsidRDefault="008829D4" w:rsidP="008829D4">
            <w:pPr>
              <w:widowControl w:val="0"/>
              <w:autoSpaceDE w:val="0"/>
              <w:autoSpaceDN w:val="0"/>
              <w:spacing w:before="0" w:line="276" w:lineRule="auto"/>
              <w:ind w:firstLine="142"/>
              <w:rPr>
                <w:b/>
                <w:szCs w:val="26"/>
                <w:lang w:val="vi" w:eastAsia="vi"/>
              </w:rPr>
            </w:pPr>
            <w:r w:rsidRPr="008829D4">
              <w:rPr>
                <w:b/>
                <w:szCs w:val="26"/>
                <w:lang w:val="vi" w:eastAsia="vi"/>
              </w:rPr>
              <w:t>CỘNG HÒA XÃ HỘI CHỦ NGHĨA VIỆT NAM</w:t>
            </w:r>
          </w:p>
          <w:p w:rsidR="008829D4" w:rsidRPr="008829D4" w:rsidRDefault="008829D4" w:rsidP="008829D4">
            <w:pPr>
              <w:widowControl w:val="0"/>
              <w:autoSpaceDE w:val="0"/>
              <w:autoSpaceDN w:val="0"/>
              <w:spacing w:before="0" w:line="276" w:lineRule="auto"/>
              <w:rPr>
                <w:b/>
                <w:sz w:val="26"/>
                <w:szCs w:val="26"/>
                <w:lang w:eastAsia="vi"/>
              </w:rPr>
            </w:pPr>
            <w:r w:rsidRPr="008829D4">
              <w:rPr>
                <w:noProof/>
                <w:sz w:val="22"/>
                <w:szCs w:val="22"/>
              </w:rPr>
              <mc:AlternateContent>
                <mc:Choice Requires="wps">
                  <w:drawing>
                    <wp:anchor distT="4294967295" distB="4294967295" distL="114300" distR="114300" simplePos="0" relativeHeight="251660288" behindDoc="0" locked="0" layoutInCell="1" allowOverlap="1" wp14:anchorId="5399A129" wp14:editId="47C875AA">
                      <wp:simplePos x="0" y="0"/>
                      <wp:positionH relativeFrom="column">
                        <wp:posOffset>659130</wp:posOffset>
                      </wp:positionH>
                      <wp:positionV relativeFrom="paragraph">
                        <wp:posOffset>208280</wp:posOffset>
                      </wp:positionV>
                      <wp:extent cx="20478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7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CE783DF"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9pt,16.4pt" to="213.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">
                      <o:lock v:ext="edit" shapetype="f"/>
                    </v:line>
                  </w:pict>
                </mc:Fallback>
              </mc:AlternateContent>
            </w:r>
            <w:r w:rsidRPr="008829D4">
              <w:rPr>
                <w:b/>
                <w:sz w:val="26"/>
                <w:szCs w:val="26"/>
                <w:lang w:eastAsia="vi"/>
              </w:rPr>
              <w:t xml:space="preserve">               </w:t>
            </w:r>
            <w:r w:rsidRPr="008829D4">
              <w:rPr>
                <w:b/>
                <w:sz w:val="26"/>
                <w:szCs w:val="26"/>
                <w:lang w:val="vi" w:eastAsia="vi"/>
              </w:rPr>
              <w:t>Độc lập – Tự do – Hạnh phúc</w:t>
            </w:r>
          </w:p>
          <w:p w:rsidR="008829D4" w:rsidRPr="008829D4" w:rsidRDefault="008829D4" w:rsidP="008829D4">
            <w:pPr>
              <w:widowControl w:val="0"/>
              <w:autoSpaceDE w:val="0"/>
              <w:autoSpaceDN w:val="0"/>
              <w:spacing w:before="0" w:line="276" w:lineRule="auto"/>
              <w:rPr>
                <w:b/>
                <w:sz w:val="26"/>
                <w:szCs w:val="26"/>
                <w:lang w:eastAsia="vi"/>
              </w:rPr>
            </w:pPr>
          </w:p>
          <w:p w:rsidR="008829D4" w:rsidRPr="008829D4" w:rsidRDefault="008829D4" w:rsidP="00767154">
            <w:pPr>
              <w:widowControl w:val="0"/>
              <w:tabs>
                <w:tab w:val="left" w:pos="1470"/>
                <w:tab w:val="left" w:pos="2516"/>
              </w:tabs>
              <w:autoSpaceDE w:val="0"/>
              <w:autoSpaceDN w:val="0"/>
              <w:spacing w:before="0" w:line="276" w:lineRule="auto"/>
              <w:rPr>
                <w:i/>
                <w:sz w:val="28"/>
                <w:szCs w:val="28"/>
                <w:lang w:eastAsia="vi"/>
              </w:rPr>
            </w:pPr>
            <w:r w:rsidRPr="008829D4">
              <w:rPr>
                <w:i/>
                <w:sz w:val="28"/>
                <w:szCs w:val="28"/>
                <w:lang w:eastAsia="vi"/>
              </w:rPr>
              <w:t xml:space="preserve">Quốc Tuấn </w:t>
            </w:r>
            <w:r w:rsidRPr="008829D4">
              <w:rPr>
                <w:i/>
                <w:sz w:val="28"/>
                <w:szCs w:val="28"/>
                <w:lang w:val="vi" w:eastAsia="vi"/>
              </w:rPr>
              <w:t>,</w:t>
            </w:r>
            <w:r w:rsidRPr="008829D4">
              <w:rPr>
                <w:i/>
                <w:spacing w:val="1"/>
                <w:sz w:val="28"/>
                <w:szCs w:val="28"/>
                <w:lang w:val="vi" w:eastAsia="vi"/>
              </w:rPr>
              <w:t xml:space="preserve"> </w:t>
            </w:r>
            <w:r w:rsidRPr="008829D4">
              <w:rPr>
                <w:i/>
                <w:sz w:val="28"/>
                <w:szCs w:val="28"/>
                <w:lang w:val="vi" w:eastAsia="vi"/>
              </w:rPr>
              <w:t>ngày</w:t>
            </w:r>
            <w:r w:rsidRPr="008829D4">
              <w:rPr>
                <w:i/>
                <w:sz w:val="28"/>
                <w:szCs w:val="28"/>
                <w:lang w:eastAsia="vi"/>
              </w:rPr>
              <w:t xml:space="preserve"> 15 </w:t>
            </w:r>
            <w:r w:rsidRPr="008829D4">
              <w:rPr>
                <w:i/>
                <w:sz w:val="28"/>
                <w:szCs w:val="28"/>
                <w:lang w:val="vi" w:eastAsia="vi"/>
              </w:rPr>
              <w:t>tháng</w:t>
            </w:r>
            <w:r w:rsidRPr="008829D4">
              <w:rPr>
                <w:i/>
                <w:sz w:val="28"/>
                <w:szCs w:val="28"/>
                <w:lang w:eastAsia="vi"/>
              </w:rPr>
              <w:t xml:space="preserve"> </w:t>
            </w:r>
            <w:r w:rsidR="00767154">
              <w:rPr>
                <w:i/>
                <w:sz w:val="28"/>
                <w:szCs w:val="28"/>
                <w:lang w:eastAsia="vi"/>
              </w:rPr>
              <w:t>10</w:t>
            </w:r>
            <w:r w:rsidRPr="008829D4">
              <w:rPr>
                <w:i/>
                <w:sz w:val="28"/>
                <w:szCs w:val="28"/>
                <w:lang w:eastAsia="vi"/>
              </w:rPr>
              <w:t xml:space="preserve">  </w:t>
            </w:r>
            <w:r w:rsidRPr="008829D4">
              <w:rPr>
                <w:i/>
                <w:sz w:val="28"/>
                <w:szCs w:val="28"/>
                <w:lang w:val="vi" w:eastAsia="vi"/>
              </w:rPr>
              <w:t>năm</w:t>
            </w:r>
            <w:r w:rsidRPr="008829D4">
              <w:rPr>
                <w:i/>
                <w:spacing w:val="1"/>
                <w:sz w:val="28"/>
                <w:szCs w:val="28"/>
                <w:lang w:val="vi" w:eastAsia="vi"/>
              </w:rPr>
              <w:t xml:space="preserve"> </w:t>
            </w:r>
            <w:r w:rsidRPr="008829D4">
              <w:rPr>
                <w:i/>
                <w:sz w:val="28"/>
                <w:szCs w:val="28"/>
                <w:lang w:val="vi" w:eastAsia="vi"/>
              </w:rPr>
              <w:t>20</w:t>
            </w:r>
            <w:r w:rsidRPr="008829D4">
              <w:rPr>
                <w:i/>
                <w:sz w:val="28"/>
                <w:szCs w:val="28"/>
                <w:lang w:eastAsia="vi"/>
              </w:rPr>
              <w:t>23</w:t>
            </w:r>
          </w:p>
        </w:tc>
      </w:tr>
    </w:tbl>
    <w:p w:rsidR="008829D4" w:rsidRPr="008829D4" w:rsidRDefault="008829D4" w:rsidP="008829D4">
      <w:pPr>
        <w:shd w:val="clear" w:color="auto" w:fill="FFFFFF"/>
        <w:spacing w:before="0"/>
        <w:rPr>
          <w:rFonts w:ascii="Helvetica" w:hAnsi="Helvetica" w:cs="Helvetica"/>
          <w:color w:val="333333"/>
          <w:sz w:val="20"/>
          <w:szCs w:val="20"/>
        </w:rPr>
      </w:pPr>
    </w:p>
    <w:p w:rsidR="008829D4" w:rsidRPr="008829D4" w:rsidRDefault="008829D4" w:rsidP="008829D4">
      <w:pPr>
        <w:shd w:val="clear" w:color="auto" w:fill="FFFFFF"/>
        <w:spacing w:before="0"/>
        <w:jc w:val="center"/>
        <w:rPr>
          <w:rFonts w:ascii="Helvetica" w:hAnsi="Helvetica" w:cs="Helvetica"/>
          <w:color w:val="333333"/>
          <w:sz w:val="20"/>
          <w:szCs w:val="20"/>
        </w:rPr>
      </w:pPr>
      <w:r w:rsidRPr="008829D4">
        <w:rPr>
          <w:rFonts w:ascii="Helvetica" w:hAnsi="Helvetica" w:cs="Helvetica"/>
          <w:color w:val="333333"/>
          <w:sz w:val="20"/>
          <w:szCs w:val="20"/>
        </w:rPr>
        <w:br/>
      </w:r>
      <w:r w:rsidRPr="008829D4">
        <w:rPr>
          <w:b/>
          <w:bCs/>
          <w:color w:val="333333"/>
          <w:sz w:val="27"/>
          <w:szCs w:val="27"/>
        </w:rPr>
        <w:t>QUY CHẾ HOẠT ĐỘNG, QUẢN LÝ</w:t>
      </w:r>
    </w:p>
    <w:p w:rsidR="008829D4" w:rsidRPr="008829D4" w:rsidRDefault="008829D4" w:rsidP="008829D4">
      <w:pPr>
        <w:shd w:val="clear" w:color="auto" w:fill="FFFFFF"/>
        <w:spacing w:before="0"/>
        <w:jc w:val="center"/>
        <w:rPr>
          <w:b/>
          <w:bCs/>
          <w:color w:val="333333"/>
          <w:sz w:val="28"/>
          <w:szCs w:val="28"/>
          <w:lang w:val="en"/>
        </w:rPr>
      </w:pPr>
      <w:r>
        <w:rPr>
          <w:b/>
          <w:bCs/>
          <w:color w:val="333333"/>
          <w:sz w:val="28"/>
          <w:szCs w:val="28"/>
          <w:lang w:val="en"/>
        </w:rPr>
        <w:t xml:space="preserve">Thư viện số </w:t>
      </w:r>
      <w:r w:rsidRPr="008829D4">
        <w:rPr>
          <w:b/>
          <w:bCs/>
          <w:color w:val="333333"/>
          <w:sz w:val="28"/>
          <w:szCs w:val="28"/>
          <w:lang w:val="en"/>
        </w:rPr>
        <w:t>Trường tiểu học Quốc Tuấn</w:t>
      </w:r>
    </w:p>
    <w:p w:rsidR="008829D4" w:rsidRPr="008829D4" w:rsidRDefault="008829D4" w:rsidP="008829D4">
      <w:pPr>
        <w:shd w:val="clear" w:color="auto" w:fill="FFFFFF"/>
        <w:spacing w:before="0"/>
        <w:jc w:val="center"/>
        <w:rPr>
          <w:rFonts w:ascii="Helvetica" w:hAnsi="Helvetica" w:cs="Helvetica"/>
          <w:color w:val="333333"/>
          <w:sz w:val="20"/>
          <w:szCs w:val="20"/>
        </w:rPr>
      </w:pPr>
      <w:r w:rsidRPr="008829D4">
        <w:rPr>
          <w:b/>
          <w:bCs/>
          <w:color w:val="333333"/>
          <w:sz w:val="28"/>
          <w:szCs w:val="28"/>
          <w:lang w:val="en"/>
        </w:rPr>
        <w:t>Năm học 2023- 2024</w:t>
      </w:r>
    </w:p>
    <w:p w:rsidR="00B1387C" w:rsidRDefault="00B1387C" w:rsidP="00B1387C">
      <w:pPr>
        <w:rPr>
          <w:b/>
          <w:sz w:val="26"/>
          <w:szCs w:val="26"/>
        </w:rPr>
      </w:pPr>
    </w:p>
    <w:p w:rsidR="008829D4" w:rsidRPr="00B1387C" w:rsidRDefault="00B1387C" w:rsidP="00B1387C">
      <w:pPr>
        <w:rPr>
          <w:sz w:val="26"/>
          <w:szCs w:val="26"/>
        </w:rPr>
      </w:pPr>
      <w:r>
        <w:rPr>
          <w:b/>
          <w:sz w:val="26"/>
          <w:szCs w:val="26"/>
        </w:rPr>
        <w:t xml:space="preserve">A. </w:t>
      </w:r>
      <w:r w:rsidR="008829D4" w:rsidRPr="00B1387C">
        <w:rPr>
          <w:b/>
          <w:sz w:val="26"/>
          <w:szCs w:val="26"/>
        </w:rPr>
        <w:t>VAI TRÒ VÀ NHIỆM VỤ</w:t>
      </w:r>
    </w:p>
    <w:p w:rsidR="008829D4" w:rsidRPr="007462FF" w:rsidRDefault="00B1387C" w:rsidP="008829D4">
      <w:pPr>
        <w:ind w:firstLine="720"/>
        <w:rPr>
          <w:sz w:val="26"/>
          <w:szCs w:val="26"/>
        </w:rPr>
      </w:pPr>
      <w:r>
        <w:rPr>
          <w:b/>
          <w:sz w:val="26"/>
          <w:szCs w:val="26"/>
        </w:rPr>
        <w:t>I</w:t>
      </w:r>
      <w:r w:rsidR="008829D4">
        <w:rPr>
          <w:b/>
          <w:sz w:val="26"/>
          <w:szCs w:val="26"/>
        </w:rPr>
        <w:t>.</w:t>
      </w:r>
      <w:r w:rsidR="008829D4" w:rsidRPr="007462FF">
        <w:rPr>
          <w:sz w:val="26"/>
          <w:szCs w:val="26"/>
        </w:rPr>
        <w:t xml:space="preserve"> Thư việ</w:t>
      </w:r>
      <w:r w:rsidR="008829D4">
        <w:rPr>
          <w:sz w:val="26"/>
          <w:szCs w:val="26"/>
        </w:rPr>
        <w:t>n</w:t>
      </w:r>
      <w:r w:rsidR="008829D4" w:rsidRPr="007462FF">
        <w:rPr>
          <w:sz w:val="26"/>
          <w:szCs w:val="26"/>
        </w:rPr>
        <w:t xml:space="preserve"> </w:t>
      </w:r>
      <w:r>
        <w:rPr>
          <w:sz w:val="26"/>
          <w:szCs w:val="26"/>
        </w:rPr>
        <w:t xml:space="preserve">( Thư viện truyền thống + Thư viện số) </w:t>
      </w:r>
      <w:r w:rsidR="008829D4" w:rsidRPr="007462FF">
        <w:rPr>
          <w:sz w:val="26"/>
          <w:szCs w:val="26"/>
        </w:rPr>
        <w:t>là một bộ phận cơ sở vật chất trọng yếu, trung tâm sinh hoạt văn hoá và khoa học của nhà trường. Thư viện góp phần nâng cao chất lượng giảng dạy của giáo viên, bồi dưỡng kiến thức cơ bản về khoa học thư viện và xây dựng thói quen tự học, tự nghiên cứu cho học sinh tạo cơ sở từng bước thay đổi phương pháp giảng dạy và học, đồng thời thư viện tham gia tích cực vào việc bồi dưỡng tư tưởng chính trị xây dựng nếp sống văn hoá mới cho các thành viên của nhà trường.</w:t>
      </w:r>
    </w:p>
    <w:p w:rsidR="008829D4" w:rsidRPr="007462FF" w:rsidRDefault="008829D4" w:rsidP="008829D4">
      <w:pPr>
        <w:ind w:firstLine="720"/>
        <w:rPr>
          <w:sz w:val="26"/>
          <w:szCs w:val="26"/>
        </w:rPr>
      </w:pPr>
      <w:r w:rsidRPr="007462FF">
        <w:rPr>
          <w:sz w:val="26"/>
          <w:szCs w:val="26"/>
        </w:rPr>
        <w:t xml:space="preserve">Thư viện </w:t>
      </w:r>
      <w:r w:rsidR="00B1387C">
        <w:rPr>
          <w:sz w:val="26"/>
          <w:szCs w:val="26"/>
        </w:rPr>
        <w:t>nhà trường</w:t>
      </w:r>
      <w:r w:rsidRPr="007462FF">
        <w:rPr>
          <w:sz w:val="26"/>
          <w:szCs w:val="26"/>
        </w:rPr>
        <w:t xml:space="preserve"> thuộc thư viện Khoa học chuyên ngành Giáo dục và Đào tạo, nằm trong hệ thống thư viện chung và thực hiện nghiêm chỉnh những văn bản quy phạm pháp luật về công tác thư viện của Nhà nước.</w:t>
      </w:r>
    </w:p>
    <w:p w:rsidR="008829D4" w:rsidRPr="007462FF" w:rsidRDefault="00B1387C" w:rsidP="008829D4">
      <w:pPr>
        <w:ind w:firstLine="720"/>
        <w:rPr>
          <w:sz w:val="26"/>
          <w:szCs w:val="26"/>
        </w:rPr>
      </w:pPr>
      <w:r>
        <w:rPr>
          <w:b/>
          <w:sz w:val="26"/>
          <w:szCs w:val="26"/>
        </w:rPr>
        <w:t>II</w:t>
      </w:r>
      <w:r w:rsidR="008829D4">
        <w:rPr>
          <w:b/>
          <w:sz w:val="26"/>
          <w:szCs w:val="26"/>
        </w:rPr>
        <w:t>.</w:t>
      </w:r>
      <w:r w:rsidR="008829D4" w:rsidRPr="007462FF">
        <w:rPr>
          <w:sz w:val="26"/>
          <w:szCs w:val="26"/>
        </w:rPr>
        <w:t xml:space="preserve"> Thư viện </w:t>
      </w:r>
      <w:r>
        <w:rPr>
          <w:sz w:val="26"/>
          <w:szCs w:val="26"/>
        </w:rPr>
        <w:t xml:space="preserve">số và thư viện truyền thống của nhà </w:t>
      </w:r>
      <w:r w:rsidR="008829D4" w:rsidRPr="007462FF">
        <w:rPr>
          <w:sz w:val="26"/>
          <w:szCs w:val="26"/>
        </w:rPr>
        <w:t>trường có nhiệm vụ như sau:</w:t>
      </w:r>
    </w:p>
    <w:p w:rsidR="008829D4" w:rsidRPr="007462FF" w:rsidRDefault="008829D4" w:rsidP="008829D4">
      <w:pPr>
        <w:ind w:firstLine="720"/>
        <w:rPr>
          <w:sz w:val="26"/>
          <w:szCs w:val="26"/>
        </w:rPr>
      </w:pPr>
      <w:r w:rsidRPr="007462FF">
        <w:rPr>
          <w:sz w:val="26"/>
          <w:szCs w:val="26"/>
        </w:rPr>
        <w:t>1. Cung ứng cho giáo viên và học sinh đầy đủ các loại sách giáo khoa, sách tham khảo, sách nghiệp vụ, các loại từ điển, tác phẩm kinh điển</w:t>
      </w:r>
      <w:r w:rsidR="00B1387C">
        <w:rPr>
          <w:sz w:val="26"/>
          <w:szCs w:val="26"/>
        </w:rPr>
        <w:t>, các học liệu số</w:t>
      </w:r>
      <w:r w:rsidRPr="007462FF">
        <w:rPr>
          <w:sz w:val="26"/>
          <w:szCs w:val="26"/>
        </w:rPr>
        <w:t xml:space="preserve"> để </w:t>
      </w:r>
      <w:r w:rsidR="00B1387C">
        <w:rPr>
          <w:sz w:val="26"/>
          <w:szCs w:val="26"/>
        </w:rPr>
        <w:t xml:space="preserve">tham khảo, </w:t>
      </w:r>
      <w:r w:rsidRPr="007462FF">
        <w:rPr>
          <w:sz w:val="26"/>
          <w:szCs w:val="26"/>
        </w:rPr>
        <w:t>tra cứu, và các sách báo cần thiết khác, nhằm góp phần nâng cao chất lượng giảng dạy, học tập và tự bồi dưỡng thường xuyên của giáo viên và học sinh.</w:t>
      </w:r>
    </w:p>
    <w:p w:rsidR="008829D4" w:rsidRPr="007462FF" w:rsidRDefault="008829D4" w:rsidP="008829D4">
      <w:pPr>
        <w:ind w:firstLine="720"/>
        <w:rPr>
          <w:sz w:val="26"/>
          <w:szCs w:val="26"/>
        </w:rPr>
      </w:pPr>
      <w:r w:rsidRPr="007462FF">
        <w:rPr>
          <w:sz w:val="26"/>
          <w:szCs w:val="26"/>
        </w:rPr>
        <w:t>2. Sưu tầm và giới thiệu rộng rãi trong cán bộ, giáo viên và học sinh những sách báo cần thiết của Đảng, Nhà nước và của Ngành Giáo dục và Đào tạo, phục vụ giảng dạy, học tập, nghiên cứu khoa học giáo dục, bổ sung kiến thức của các bộ môn khoa học, góp phần vào việc nâng cao chất lượng giáo dục toàn diện.</w:t>
      </w:r>
    </w:p>
    <w:p w:rsidR="008829D4" w:rsidRPr="007462FF" w:rsidRDefault="008829D4" w:rsidP="008829D4">
      <w:pPr>
        <w:ind w:firstLine="720"/>
        <w:rPr>
          <w:sz w:val="26"/>
          <w:szCs w:val="26"/>
        </w:rPr>
      </w:pPr>
      <w:r w:rsidRPr="007462FF">
        <w:rPr>
          <w:sz w:val="26"/>
          <w:szCs w:val="26"/>
        </w:rPr>
        <w:t xml:space="preserve">3. Tổ chức thu hút toàn thể giáo viên và học sinh tham gia sinh hoạt thư viện thông quan các hoạt động phù hợp với chương trình và kế hoạch dạy học, tìm hiểu nhu cầu của giáo viên và học sinh, giúp họ chọn sách, đọc sách có hệ thống, biết cách sử dụng </w:t>
      </w:r>
      <w:r w:rsidR="00B1387C">
        <w:rPr>
          <w:sz w:val="26"/>
          <w:szCs w:val="26"/>
        </w:rPr>
        <w:t>thư viện số để</w:t>
      </w:r>
      <w:r w:rsidRPr="007462FF">
        <w:rPr>
          <w:sz w:val="26"/>
          <w:szCs w:val="26"/>
        </w:rPr>
        <w:t xml:space="preserve"> tra cứu sách, tra cứu thư mục nhằm sử dụng triệt để kho sách, nhất là các sách nghiệp vụ và sách tham khảo.</w:t>
      </w:r>
    </w:p>
    <w:p w:rsidR="008829D4" w:rsidRPr="007462FF" w:rsidRDefault="008829D4" w:rsidP="008829D4">
      <w:pPr>
        <w:ind w:firstLine="720"/>
        <w:rPr>
          <w:sz w:val="26"/>
          <w:szCs w:val="26"/>
        </w:rPr>
      </w:pPr>
      <w:r w:rsidRPr="007462FF">
        <w:rPr>
          <w:sz w:val="26"/>
          <w:szCs w:val="26"/>
        </w:rPr>
        <w:t>4. Phối hợp hoạt độ</w:t>
      </w:r>
      <w:r w:rsidR="00B1387C">
        <w:rPr>
          <w:sz w:val="26"/>
          <w:szCs w:val="26"/>
        </w:rPr>
        <w:t>ng với các thư viện trong ngành</w:t>
      </w:r>
      <w:r w:rsidRPr="007462FF">
        <w:rPr>
          <w:sz w:val="26"/>
          <w:szCs w:val="26"/>
        </w:rPr>
        <w:t xml:space="preserve"> và các thư viện địa phương</w:t>
      </w:r>
      <w:r w:rsidR="00B1387C">
        <w:rPr>
          <w:sz w:val="26"/>
          <w:szCs w:val="26"/>
        </w:rPr>
        <w:t xml:space="preserve"> </w:t>
      </w:r>
      <w:r w:rsidRPr="007462FF">
        <w:rPr>
          <w:sz w:val="26"/>
          <w:szCs w:val="26"/>
        </w:rPr>
        <w:t xml:space="preserve">để chủ động khai thác, sử dụng vốn sách báo, trang thiết bị chuyên dùng, giúp đỡ kinh nghiệm, tổ chức hoạt động đào tạo và bồi dưỡng về nghiệp vụ; liên hệ với các cơ quan phát hành trong và ngoài ngành, các tổ chức chính trị, kinh tế, xã hội, các nhà tài trợ... nhằm huy động các nguốn vốn kinh phí ngoài ngân sách và các loại sách báo, tạp chí, tư liệu </w:t>
      </w:r>
      <w:r w:rsidR="0008608B">
        <w:rPr>
          <w:sz w:val="26"/>
          <w:szCs w:val="26"/>
        </w:rPr>
        <w:t xml:space="preserve">số khác </w:t>
      </w:r>
      <w:r w:rsidRPr="007462FF">
        <w:rPr>
          <w:sz w:val="26"/>
          <w:szCs w:val="26"/>
        </w:rPr>
        <w:t xml:space="preserve">để </w:t>
      </w:r>
      <w:r w:rsidRPr="007462FF">
        <w:rPr>
          <w:sz w:val="26"/>
          <w:szCs w:val="26"/>
        </w:rPr>
        <w:lastRenderedPageBreak/>
        <w:t>đảm bảo nguồn vốn bổ sung, làm phong phú nội dung kho sách và tăng cường cơ sở vật chất kỹ thuật thư viện.</w:t>
      </w:r>
    </w:p>
    <w:p w:rsidR="008829D4" w:rsidRPr="007462FF" w:rsidRDefault="008829D4" w:rsidP="008829D4">
      <w:pPr>
        <w:ind w:firstLine="720"/>
        <w:rPr>
          <w:sz w:val="26"/>
          <w:szCs w:val="26"/>
        </w:rPr>
      </w:pPr>
      <w:r w:rsidRPr="007462FF">
        <w:rPr>
          <w:sz w:val="26"/>
          <w:szCs w:val="26"/>
        </w:rPr>
        <w:t>5. Tổ chức quản lý theo đúng nghiệp vụ thư viện</w:t>
      </w:r>
      <w:r w:rsidR="0008608B">
        <w:rPr>
          <w:sz w:val="26"/>
          <w:szCs w:val="26"/>
        </w:rPr>
        <w:t xml:space="preserve"> trên hệ thống phần mềm quản lý thư viện số</w:t>
      </w:r>
      <w:r w:rsidRPr="007462FF">
        <w:rPr>
          <w:sz w:val="26"/>
          <w:szCs w:val="26"/>
        </w:rPr>
        <w:t xml:space="preserve">, </w:t>
      </w:r>
      <w:r w:rsidR="0008608B">
        <w:rPr>
          <w:sz w:val="26"/>
          <w:szCs w:val="26"/>
        </w:rPr>
        <w:t>kết hợp</w:t>
      </w:r>
      <w:r w:rsidRPr="007462FF">
        <w:rPr>
          <w:sz w:val="26"/>
          <w:szCs w:val="26"/>
        </w:rPr>
        <w:t xml:space="preserve"> sổ sách quản lý chặt chẽ, bảo quản giữ gìn </w:t>
      </w:r>
      <w:r w:rsidR="0008608B">
        <w:rPr>
          <w:sz w:val="26"/>
          <w:szCs w:val="26"/>
        </w:rPr>
        <w:t>sách báo tránh hư hỏng, mất mát.</w:t>
      </w:r>
      <w:r w:rsidRPr="007462FF">
        <w:rPr>
          <w:sz w:val="26"/>
          <w:szCs w:val="26"/>
        </w:rPr>
        <w:t xml:space="preserve"> </w:t>
      </w:r>
      <w:r w:rsidR="0008608B">
        <w:rPr>
          <w:sz w:val="26"/>
          <w:szCs w:val="26"/>
        </w:rPr>
        <w:t xml:space="preserve">Thường xuyên thanh lọc sách, tài liệu </w:t>
      </w:r>
      <w:r w:rsidRPr="007462FF">
        <w:rPr>
          <w:sz w:val="26"/>
          <w:szCs w:val="26"/>
        </w:rPr>
        <w:t xml:space="preserve">cũ, rách nát, lạc hậu, kịp thời bổ sung các loại sách, tài liệu mới </w:t>
      </w:r>
      <w:r w:rsidR="0008608B">
        <w:rPr>
          <w:sz w:val="26"/>
          <w:szCs w:val="26"/>
        </w:rPr>
        <w:t>theo chương trình GDPT 2018, đặc biệt là sách mềm, tư liệu dạy học số</w:t>
      </w:r>
      <w:r w:rsidRPr="007462FF">
        <w:rPr>
          <w:sz w:val="26"/>
          <w:szCs w:val="26"/>
        </w:rPr>
        <w:t>; từng bước đưa các trang thiết bị hiện đại phục vụ công tác quản lý thư viện phục vụ bạn đọc.</w:t>
      </w:r>
    </w:p>
    <w:p w:rsidR="008829D4" w:rsidRPr="007462FF" w:rsidRDefault="0008608B" w:rsidP="0008608B">
      <w:pPr>
        <w:rPr>
          <w:b/>
          <w:sz w:val="26"/>
          <w:szCs w:val="26"/>
        </w:rPr>
      </w:pPr>
      <w:r w:rsidRPr="0008608B">
        <w:rPr>
          <w:b/>
          <w:sz w:val="26"/>
          <w:szCs w:val="26"/>
        </w:rPr>
        <w:t>B.</w:t>
      </w:r>
      <w:r>
        <w:rPr>
          <w:sz w:val="26"/>
          <w:szCs w:val="26"/>
        </w:rPr>
        <w:t xml:space="preserve"> </w:t>
      </w:r>
      <w:r w:rsidR="008829D4" w:rsidRPr="007462FF">
        <w:rPr>
          <w:b/>
          <w:sz w:val="26"/>
          <w:szCs w:val="26"/>
        </w:rPr>
        <w:t>CƠ SỞ VẬT CHẤT KỸ THUẬT CỦA THƯ VIỆN</w:t>
      </w:r>
      <w:r w:rsidR="0048792E">
        <w:rPr>
          <w:b/>
          <w:sz w:val="26"/>
          <w:szCs w:val="26"/>
        </w:rPr>
        <w:t xml:space="preserve"> SỐ</w:t>
      </w:r>
    </w:p>
    <w:p w:rsidR="008829D4" w:rsidRPr="007462FF" w:rsidRDefault="00BA3669" w:rsidP="008829D4">
      <w:pPr>
        <w:ind w:firstLine="720"/>
        <w:rPr>
          <w:sz w:val="26"/>
          <w:szCs w:val="26"/>
        </w:rPr>
      </w:pPr>
      <w:r w:rsidRPr="00BA3669">
        <w:rPr>
          <w:b/>
          <w:sz w:val="26"/>
          <w:szCs w:val="26"/>
        </w:rPr>
        <w:t>I.</w:t>
      </w:r>
      <w:r>
        <w:rPr>
          <w:sz w:val="26"/>
          <w:szCs w:val="26"/>
        </w:rPr>
        <w:t xml:space="preserve"> </w:t>
      </w:r>
      <w:r w:rsidR="008829D4" w:rsidRPr="007462FF">
        <w:rPr>
          <w:sz w:val="26"/>
          <w:szCs w:val="26"/>
        </w:rPr>
        <w:t xml:space="preserve">Thư viện </w:t>
      </w:r>
      <w:r w:rsidR="0008608B">
        <w:rPr>
          <w:sz w:val="26"/>
          <w:szCs w:val="26"/>
        </w:rPr>
        <w:t xml:space="preserve">nhà </w:t>
      </w:r>
      <w:r w:rsidR="008829D4" w:rsidRPr="007462FF">
        <w:rPr>
          <w:sz w:val="26"/>
          <w:szCs w:val="26"/>
        </w:rPr>
        <w:t>trường phải được đặt tại nơi thuận tiện trong trường, với diện tích thích hợp.</w:t>
      </w:r>
    </w:p>
    <w:p w:rsidR="008829D4" w:rsidRPr="007462FF" w:rsidRDefault="008829D4" w:rsidP="008829D4">
      <w:pPr>
        <w:ind w:firstLine="720"/>
        <w:rPr>
          <w:sz w:val="26"/>
          <w:szCs w:val="26"/>
        </w:rPr>
      </w:pPr>
      <w:r w:rsidRPr="007462FF">
        <w:rPr>
          <w:sz w:val="26"/>
          <w:szCs w:val="26"/>
        </w:rPr>
        <w:t>Cơ sở vật chất của thư viện bao gồm:</w:t>
      </w:r>
    </w:p>
    <w:p w:rsidR="008829D4" w:rsidRPr="007462FF" w:rsidRDefault="008829D4" w:rsidP="008829D4">
      <w:pPr>
        <w:ind w:firstLine="720"/>
        <w:rPr>
          <w:sz w:val="26"/>
          <w:szCs w:val="26"/>
        </w:rPr>
      </w:pPr>
      <w:r w:rsidRPr="007462FF">
        <w:rPr>
          <w:sz w:val="26"/>
          <w:szCs w:val="26"/>
        </w:rPr>
        <w:t>1. Phòng đọc và cho mượn: chia làm 2 khu vực dành riêng hoặc có phòng đọc riêng cho học sinh, giáo viên, có bàn ghế ánh sáng, tủ mục lục, bảng giới thiệu hướng dẫn tra cứu...</w:t>
      </w:r>
    </w:p>
    <w:p w:rsidR="008829D4" w:rsidRPr="007462FF" w:rsidRDefault="008829D4" w:rsidP="008829D4">
      <w:pPr>
        <w:ind w:firstLine="720"/>
        <w:rPr>
          <w:sz w:val="26"/>
          <w:szCs w:val="26"/>
        </w:rPr>
      </w:pPr>
      <w:r w:rsidRPr="007462FF">
        <w:rPr>
          <w:sz w:val="26"/>
          <w:szCs w:val="26"/>
        </w:rPr>
        <w:t>2. Kho sách: là phòng kiên cố, cao ráo, sách báo được bảo quản tốt, sắp xếp khoa học. Tỉ lệ số sách trong kho phục vụ cấp, bậc học cho phù hợp chiếm đa số.</w:t>
      </w:r>
    </w:p>
    <w:p w:rsidR="008829D4" w:rsidRPr="007462FF" w:rsidRDefault="008829D4" w:rsidP="008829D4">
      <w:pPr>
        <w:ind w:firstLine="720"/>
        <w:rPr>
          <w:sz w:val="26"/>
          <w:szCs w:val="26"/>
        </w:rPr>
      </w:pPr>
      <w:r w:rsidRPr="007462FF">
        <w:rPr>
          <w:sz w:val="26"/>
          <w:szCs w:val="26"/>
        </w:rPr>
        <w:t>3. Trang thiết bị chuyên dùng phải đầy đủ và được bố trí hợp lý theo nghiệp vụ quản lý thư viện (giá sách, tủ, bàn ghế, thư mục, máy vi tính,</w:t>
      </w:r>
      <w:r w:rsidR="00886956">
        <w:rPr>
          <w:sz w:val="26"/>
          <w:szCs w:val="26"/>
        </w:rPr>
        <w:t xml:space="preserve"> hệ thống mạng, phần mềm quản lý thư viện,</w:t>
      </w:r>
      <w:r w:rsidRPr="007462FF">
        <w:rPr>
          <w:sz w:val="26"/>
          <w:szCs w:val="26"/>
        </w:rPr>
        <w:t xml:space="preserve"> </w:t>
      </w:r>
      <w:r w:rsidR="0048792E">
        <w:rPr>
          <w:sz w:val="26"/>
          <w:szCs w:val="26"/>
        </w:rPr>
        <w:t xml:space="preserve">thẻ điện tử, </w:t>
      </w:r>
      <w:r w:rsidR="00017E8D">
        <w:rPr>
          <w:sz w:val="26"/>
          <w:szCs w:val="26"/>
        </w:rPr>
        <w:t>máy quét thẻ,</w:t>
      </w:r>
      <w:r w:rsidR="00886956">
        <w:rPr>
          <w:sz w:val="26"/>
          <w:szCs w:val="26"/>
        </w:rPr>
        <w:t xml:space="preserve"> tài khoản thư viện của GV và HS,</w:t>
      </w:r>
      <w:r w:rsidR="00017E8D">
        <w:rPr>
          <w:sz w:val="26"/>
          <w:szCs w:val="26"/>
        </w:rPr>
        <w:t xml:space="preserve"> </w:t>
      </w:r>
      <w:r w:rsidRPr="007462FF">
        <w:rPr>
          <w:sz w:val="26"/>
          <w:szCs w:val="26"/>
        </w:rPr>
        <w:t>các phương tiện nghe nhìn,...), từng bước phải được hiện đại hoá theo xu thế phát triển chung.</w:t>
      </w:r>
    </w:p>
    <w:p w:rsidR="008829D4" w:rsidRDefault="00BA3669" w:rsidP="008829D4">
      <w:pPr>
        <w:ind w:firstLine="720"/>
        <w:rPr>
          <w:sz w:val="26"/>
          <w:szCs w:val="26"/>
        </w:rPr>
      </w:pPr>
      <w:r>
        <w:rPr>
          <w:b/>
          <w:sz w:val="26"/>
          <w:szCs w:val="26"/>
        </w:rPr>
        <w:t>II</w:t>
      </w:r>
      <w:r w:rsidR="008829D4">
        <w:rPr>
          <w:b/>
          <w:sz w:val="26"/>
          <w:szCs w:val="26"/>
        </w:rPr>
        <w:t>.</w:t>
      </w:r>
      <w:r w:rsidR="008829D4" w:rsidRPr="007462FF">
        <w:rPr>
          <w:b/>
          <w:sz w:val="26"/>
          <w:szCs w:val="26"/>
        </w:rPr>
        <w:t xml:space="preserve"> </w:t>
      </w:r>
      <w:r w:rsidR="008829D4" w:rsidRPr="007462FF">
        <w:rPr>
          <w:sz w:val="26"/>
          <w:szCs w:val="26"/>
        </w:rPr>
        <w:t>Kho sách</w:t>
      </w:r>
      <w:r w:rsidR="00574061">
        <w:rPr>
          <w:sz w:val="26"/>
          <w:szCs w:val="26"/>
        </w:rPr>
        <w:t>, tài liệu</w:t>
      </w:r>
      <w:r w:rsidR="008829D4" w:rsidRPr="007462FF">
        <w:rPr>
          <w:sz w:val="26"/>
          <w:szCs w:val="26"/>
        </w:rPr>
        <w:t xml:space="preserve"> được chia thành các bộ phận:</w:t>
      </w:r>
    </w:p>
    <w:p w:rsidR="00574061" w:rsidRPr="007462FF" w:rsidRDefault="00574061" w:rsidP="008829D4">
      <w:pPr>
        <w:ind w:firstLine="720"/>
        <w:rPr>
          <w:sz w:val="26"/>
          <w:szCs w:val="26"/>
        </w:rPr>
      </w:pPr>
      <w:r>
        <w:rPr>
          <w:sz w:val="26"/>
          <w:szCs w:val="26"/>
        </w:rPr>
        <w:t>Thư viện truyền thống:</w:t>
      </w:r>
    </w:p>
    <w:p w:rsidR="008829D4" w:rsidRPr="007462FF" w:rsidRDefault="008829D4" w:rsidP="008829D4">
      <w:pPr>
        <w:ind w:firstLine="720"/>
        <w:rPr>
          <w:sz w:val="26"/>
          <w:szCs w:val="26"/>
        </w:rPr>
      </w:pPr>
      <w:r w:rsidRPr="007462FF">
        <w:rPr>
          <w:sz w:val="26"/>
          <w:szCs w:val="26"/>
        </w:rPr>
        <w:t>1. Sách giáo khoa: Bảo đảm đủ cho giáo viên, học sinh thuê mượn (theo chính sách xã hội) hoặc bán dùng riêng theo yêu cầu.</w:t>
      </w:r>
    </w:p>
    <w:p w:rsidR="008829D4" w:rsidRPr="007462FF" w:rsidRDefault="008829D4" w:rsidP="008829D4">
      <w:pPr>
        <w:ind w:firstLine="720"/>
        <w:rPr>
          <w:sz w:val="26"/>
          <w:szCs w:val="26"/>
        </w:rPr>
      </w:pPr>
      <w:r w:rsidRPr="007462FF">
        <w:rPr>
          <w:sz w:val="26"/>
          <w:szCs w:val="26"/>
        </w:rPr>
        <w:t>2. Sách nghiệp vụ của giáo viên:</w:t>
      </w:r>
    </w:p>
    <w:p w:rsidR="008829D4" w:rsidRPr="007462FF" w:rsidRDefault="008829D4" w:rsidP="008829D4">
      <w:pPr>
        <w:ind w:firstLine="720"/>
        <w:rPr>
          <w:sz w:val="26"/>
          <w:szCs w:val="26"/>
        </w:rPr>
      </w:pPr>
      <w:r w:rsidRPr="007462FF">
        <w:rPr>
          <w:sz w:val="26"/>
          <w:szCs w:val="26"/>
        </w:rPr>
        <w:t>- Các văn bản pháp quy, Nghị quyết của Đảng, Nhà nước, của Bộ và các tài liệu hướng dẫn của Ngành phù hợp với cấp học, ngành học và nghiệp vụ quản lý giáo dục phổ thông.</w:t>
      </w:r>
    </w:p>
    <w:p w:rsidR="008829D4" w:rsidRPr="007462FF" w:rsidRDefault="008829D4" w:rsidP="008829D4">
      <w:pPr>
        <w:ind w:firstLine="720"/>
        <w:rPr>
          <w:sz w:val="26"/>
          <w:szCs w:val="26"/>
        </w:rPr>
      </w:pPr>
      <w:r w:rsidRPr="007462FF">
        <w:rPr>
          <w:sz w:val="26"/>
          <w:szCs w:val="26"/>
        </w:rPr>
        <w:t>- Các sách bồi dưỡng về nghiệp vụ sư phạm.</w:t>
      </w:r>
    </w:p>
    <w:p w:rsidR="008829D4" w:rsidRPr="007462FF" w:rsidRDefault="008829D4" w:rsidP="008829D4">
      <w:pPr>
        <w:ind w:firstLine="720"/>
        <w:rPr>
          <w:sz w:val="26"/>
          <w:szCs w:val="26"/>
        </w:rPr>
      </w:pPr>
      <w:r w:rsidRPr="007462FF">
        <w:rPr>
          <w:sz w:val="26"/>
          <w:szCs w:val="26"/>
        </w:rPr>
        <w:t>- Các sách nâng cao trình độ chuyên môn, nghiệp vụ ngoại ngữ,</w:t>
      </w:r>
      <w:r w:rsidR="00BA3669">
        <w:rPr>
          <w:sz w:val="26"/>
          <w:szCs w:val="26"/>
        </w:rPr>
        <w:t xml:space="preserve"> tin học, chuyển đổi số,</w:t>
      </w:r>
      <w:r w:rsidRPr="007462FF">
        <w:rPr>
          <w:sz w:val="26"/>
          <w:szCs w:val="26"/>
        </w:rPr>
        <w:t xml:space="preserve"> các tài liệu bồi dưỡng thường xuyên theo từng chu kỳ.</w:t>
      </w:r>
    </w:p>
    <w:p w:rsidR="008829D4" w:rsidRPr="007462FF" w:rsidRDefault="008829D4" w:rsidP="008829D4">
      <w:pPr>
        <w:ind w:firstLine="720"/>
        <w:rPr>
          <w:sz w:val="26"/>
          <w:szCs w:val="26"/>
        </w:rPr>
      </w:pPr>
      <w:r w:rsidRPr="007462FF">
        <w:rPr>
          <w:sz w:val="26"/>
          <w:szCs w:val="26"/>
        </w:rPr>
        <w:t>3. Sách, tài liệu tham khảo hàng năm theo hướng dẫn của Bộ Giáo dục và Đào tạo:</w:t>
      </w:r>
    </w:p>
    <w:p w:rsidR="008829D4" w:rsidRPr="007462FF" w:rsidRDefault="008829D4" w:rsidP="008829D4">
      <w:pPr>
        <w:ind w:firstLine="720"/>
        <w:rPr>
          <w:sz w:val="26"/>
          <w:szCs w:val="26"/>
        </w:rPr>
      </w:pPr>
      <w:r w:rsidRPr="007462FF">
        <w:rPr>
          <w:sz w:val="26"/>
          <w:szCs w:val="26"/>
        </w:rPr>
        <w:t>- Các sách công cụ, tra cứu: các loại từ điển, tác phẩm kinh điển...</w:t>
      </w:r>
    </w:p>
    <w:p w:rsidR="008829D4" w:rsidRPr="007462FF" w:rsidRDefault="008829D4" w:rsidP="008829D4">
      <w:pPr>
        <w:ind w:firstLine="720"/>
        <w:rPr>
          <w:sz w:val="26"/>
          <w:szCs w:val="26"/>
        </w:rPr>
      </w:pPr>
      <w:r w:rsidRPr="007462FF">
        <w:rPr>
          <w:sz w:val="26"/>
          <w:szCs w:val="26"/>
        </w:rPr>
        <w:t>- Sách, tài liệu tham khảo của các môn học.</w:t>
      </w:r>
    </w:p>
    <w:p w:rsidR="008829D4" w:rsidRPr="007462FF" w:rsidRDefault="008829D4" w:rsidP="008829D4">
      <w:pPr>
        <w:ind w:firstLine="720"/>
        <w:rPr>
          <w:sz w:val="26"/>
          <w:szCs w:val="26"/>
        </w:rPr>
      </w:pPr>
      <w:r w:rsidRPr="007462FF">
        <w:rPr>
          <w:sz w:val="26"/>
          <w:szCs w:val="26"/>
        </w:rPr>
        <w:t>- Sách mở rộng kiến thức, nâng cao trình độ: sách nguyên tác phẩm, bản đồ, tranh ảnh... theo các chương trình học tập phù hợp với cấp học, bậc học.</w:t>
      </w:r>
    </w:p>
    <w:p w:rsidR="008829D4" w:rsidRPr="007462FF" w:rsidRDefault="008829D4" w:rsidP="008829D4">
      <w:pPr>
        <w:ind w:firstLine="720"/>
        <w:rPr>
          <w:sz w:val="26"/>
          <w:szCs w:val="26"/>
        </w:rPr>
      </w:pPr>
      <w:r w:rsidRPr="007462FF">
        <w:rPr>
          <w:sz w:val="26"/>
          <w:szCs w:val="26"/>
        </w:rPr>
        <w:lastRenderedPageBreak/>
        <w:t>- Sách phục vụ cho các nhu cầu về mở rộng, nâng cao kiến thức chung, cuộc thi tìm hiểu theo các chủ đề, chuyên đề, thi học sinh giỏi...</w:t>
      </w:r>
    </w:p>
    <w:p w:rsidR="008829D4" w:rsidRDefault="008829D4" w:rsidP="008829D4">
      <w:pPr>
        <w:ind w:firstLine="720"/>
        <w:rPr>
          <w:sz w:val="26"/>
          <w:szCs w:val="26"/>
        </w:rPr>
      </w:pPr>
      <w:r w:rsidRPr="007462FF">
        <w:rPr>
          <w:sz w:val="26"/>
          <w:szCs w:val="26"/>
        </w:rPr>
        <w:t>4. Các loại báo, tạp chí, tập san của ngành phù hợp với cấp học, ngành học và các tạp chí, báo chung của Đảng, Nhà nước, địa phương và các đoàn thể quần chúng.</w:t>
      </w:r>
    </w:p>
    <w:p w:rsidR="00BA3669" w:rsidRDefault="00BA3669" w:rsidP="008829D4">
      <w:pPr>
        <w:ind w:firstLine="720"/>
        <w:rPr>
          <w:sz w:val="26"/>
          <w:szCs w:val="26"/>
        </w:rPr>
      </w:pPr>
      <w:r>
        <w:rPr>
          <w:sz w:val="26"/>
          <w:szCs w:val="26"/>
        </w:rPr>
        <w:t>Thư viện số:</w:t>
      </w:r>
    </w:p>
    <w:p w:rsidR="00BA3669" w:rsidRDefault="00BA3669" w:rsidP="00BA3669">
      <w:pPr>
        <w:pStyle w:val="ListParagraph"/>
        <w:numPr>
          <w:ilvl w:val="0"/>
          <w:numId w:val="4"/>
        </w:numPr>
        <w:ind w:left="0" w:firstLine="810"/>
        <w:rPr>
          <w:sz w:val="26"/>
          <w:szCs w:val="26"/>
        </w:rPr>
      </w:pPr>
      <w:r>
        <w:rPr>
          <w:sz w:val="26"/>
          <w:szCs w:val="26"/>
        </w:rPr>
        <w:t xml:space="preserve">Các loại sách điện tử gồm: Sách giáo khoa, </w:t>
      </w:r>
      <w:r w:rsidRPr="007462FF">
        <w:rPr>
          <w:sz w:val="26"/>
          <w:szCs w:val="26"/>
        </w:rPr>
        <w:t>Sách nghiệp vụ của giáo viên</w:t>
      </w:r>
      <w:r>
        <w:rPr>
          <w:sz w:val="26"/>
          <w:szCs w:val="26"/>
        </w:rPr>
        <w:t xml:space="preserve"> sách tham khảo,</w:t>
      </w:r>
      <w:r w:rsidRPr="00BA3669">
        <w:rPr>
          <w:sz w:val="26"/>
          <w:szCs w:val="26"/>
        </w:rPr>
        <w:t xml:space="preserve"> </w:t>
      </w:r>
      <w:r w:rsidRPr="007462FF">
        <w:rPr>
          <w:sz w:val="26"/>
          <w:szCs w:val="26"/>
        </w:rPr>
        <w:t>Các loại báo, tạp chí, tập san của ngành phù hợp với cấp học, ngành học và các tạp chí, báo chung của Đảng, Nhà nước, địa phương và các đoàn thể quần chúng</w:t>
      </w:r>
      <w:r>
        <w:rPr>
          <w:sz w:val="26"/>
          <w:szCs w:val="26"/>
        </w:rPr>
        <w:t xml:space="preserve"> </w:t>
      </w:r>
    </w:p>
    <w:p w:rsidR="00BA3669" w:rsidRDefault="00BA3669" w:rsidP="00BA3669">
      <w:pPr>
        <w:pStyle w:val="ListParagraph"/>
        <w:numPr>
          <w:ilvl w:val="0"/>
          <w:numId w:val="4"/>
        </w:numPr>
        <w:ind w:left="0" w:firstLine="810"/>
        <w:rPr>
          <w:sz w:val="26"/>
          <w:szCs w:val="26"/>
        </w:rPr>
      </w:pPr>
      <w:r>
        <w:rPr>
          <w:sz w:val="26"/>
          <w:szCs w:val="26"/>
        </w:rPr>
        <w:t>Các loại bài giảng điện tử</w:t>
      </w:r>
    </w:p>
    <w:p w:rsidR="00BA3669" w:rsidRDefault="00BA3669" w:rsidP="00BA3669">
      <w:pPr>
        <w:pStyle w:val="ListParagraph"/>
        <w:numPr>
          <w:ilvl w:val="0"/>
          <w:numId w:val="4"/>
        </w:numPr>
        <w:ind w:left="0" w:firstLine="810"/>
        <w:rPr>
          <w:sz w:val="26"/>
          <w:szCs w:val="26"/>
        </w:rPr>
      </w:pPr>
      <w:r>
        <w:rPr>
          <w:sz w:val="26"/>
          <w:szCs w:val="26"/>
        </w:rPr>
        <w:t>Các thiết bị dạy học số</w:t>
      </w:r>
    </w:p>
    <w:p w:rsidR="00BA3669" w:rsidRPr="00BA3669" w:rsidRDefault="00BA3669" w:rsidP="00BA3669">
      <w:pPr>
        <w:pStyle w:val="ListParagraph"/>
        <w:numPr>
          <w:ilvl w:val="0"/>
          <w:numId w:val="4"/>
        </w:numPr>
        <w:ind w:left="0" w:firstLine="810"/>
        <w:rPr>
          <w:sz w:val="26"/>
          <w:szCs w:val="26"/>
        </w:rPr>
      </w:pPr>
      <w:r>
        <w:rPr>
          <w:sz w:val="26"/>
          <w:szCs w:val="26"/>
        </w:rPr>
        <w:t>Các loại tư liệu, tranh ảnh, video... liên quan đến các môn học, bài học được khai thác thác từ mạng internet và lưu kho trên hệ thống thư viện số</w:t>
      </w:r>
    </w:p>
    <w:p w:rsidR="008829D4" w:rsidRPr="007462FF" w:rsidRDefault="00BA3669" w:rsidP="00BA3669">
      <w:pPr>
        <w:jc w:val="left"/>
        <w:rPr>
          <w:sz w:val="26"/>
          <w:szCs w:val="26"/>
        </w:rPr>
      </w:pPr>
      <w:r w:rsidRPr="00BA3669">
        <w:rPr>
          <w:b/>
          <w:sz w:val="26"/>
          <w:szCs w:val="26"/>
        </w:rPr>
        <w:t>C.</w:t>
      </w:r>
      <w:r>
        <w:rPr>
          <w:sz w:val="26"/>
          <w:szCs w:val="26"/>
        </w:rPr>
        <w:t xml:space="preserve"> </w:t>
      </w:r>
      <w:r w:rsidR="008829D4" w:rsidRPr="007462FF">
        <w:rPr>
          <w:b/>
          <w:sz w:val="26"/>
          <w:szCs w:val="26"/>
        </w:rPr>
        <w:t xml:space="preserve">TỔ CHỨC VÀ PHƯƠNG THỨC HOẠT ĐỘNG CỦA THƯ VIỆN </w:t>
      </w:r>
      <w:r w:rsidR="0048792E">
        <w:rPr>
          <w:b/>
          <w:sz w:val="26"/>
          <w:szCs w:val="26"/>
        </w:rPr>
        <w:t xml:space="preserve">SỐ CỦA </w:t>
      </w:r>
      <w:r>
        <w:rPr>
          <w:b/>
          <w:sz w:val="26"/>
          <w:szCs w:val="26"/>
        </w:rPr>
        <w:t xml:space="preserve">NHÀ </w:t>
      </w:r>
      <w:r w:rsidR="008829D4" w:rsidRPr="007462FF">
        <w:rPr>
          <w:b/>
          <w:sz w:val="26"/>
          <w:szCs w:val="26"/>
        </w:rPr>
        <w:t xml:space="preserve">TRƯỜNG </w:t>
      </w:r>
    </w:p>
    <w:p w:rsidR="008829D4" w:rsidRPr="007462FF" w:rsidRDefault="00BA3669" w:rsidP="008829D4">
      <w:pPr>
        <w:ind w:firstLine="720"/>
        <w:rPr>
          <w:sz w:val="26"/>
          <w:szCs w:val="26"/>
        </w:rPr>
      </w:pPr>
      <w:r>
        <w:rPr>
          <w:b/>
          <w:sz w:val="26"/>
          <w:szCs w:val="26"/>
        </w:rPr>
        <w:t>1.</w:t>
      </w:r>
      <w:r w:rsidR="008829D4" w:rsidRPr="007462FF">
        <w:rPr>
          <w:sz w:val="26"/>
          <w:szCs w:val="26"/>
        </w:rPr>
        <w:t xml:space="preserve"> </w:t>
      </w:r>
      <w:r>
        <w:rPr>
          <w:sz w:val="26"/>
          <w:szCs w:val="26"/>
        </w:rPr>
        <w:t>Cán bộ</w:t>
      </w:r>
      <w:r w:rsidR="008829D4" w:rsidRPr="007462FF">
        <w:rPr>
          <w:sz w:val="26"/>
          <w:szCs w:val="26"/>
        </w:rPr>
        <w:t xml:space="preserve"> phụ trách công tác thư viện</w:t>
      </w:r>
      <w:r>
        <w:rPr>
          <w:sz w:val="26"/>
          <w:szCs w:val="26"/>
        </w:rPr>
        <w:t>, thư viện số</w:t>
      </w:r>
      <w:r w:rsidR="008829D4" w:rsidRPr="007462FF">
        <w:rPr>
          <w:sz w:val="26"/>
          <w:szCs w:val="26"/>
        </w:rPr>
        <w:t xml:space="preserve"> có nhiệm vụ sau đây:</w:t>
      </w:r>
    </w:p>
    <w:p w:rsidR="008829D4" w:rsidRPr="007462FF" w:rsidRDefault="008829D4" w:rsidP="008829D4">
      <w:pPr>
        <w:ind w:firstLine="720"/>
        <w:rPr>
          <w:sz w:val="26"/>
          <w:szCs w:val="26"/>
        </w:rPr>
      </w:pPr>
      <w:r w:rsidRPr="007462FF">
        <w:rPr>
          <w:sz w:val="26"/>
          <w:szCs w:val="26"/>
        </w:rPr>
        <w:t>- Thực hiệ</w:t>
      </w:r>
      <w:r>
        <w:rPr>
          <w:sz w:val="26"/>
          <w:szCs w:val="26"/>
        </w:rPr>
        <w:t>n</w:t>
      </w:r>
      <w:r w:rsidRPr="007462FF">
        <w:rPr>
          <w:sz w:val="26"/>
          <w:szCs w:val="26"/>
        </w:rPr>
        <w:t xml:space="preserve"> các quyết định, chỉ thị của cấp trên về công tác thư viện, tổ chức các hoạt động của thư viện </w:t>
      </w:r>
      <w:r w:rsidR="00BA3669">
        <w:rPr>
          <w:sz w:val="26"/>
          <w:szCs w:val="26"/>
        </w:rPr>
        <w:t xml:space="preserve">nhà </w:t>
      </w:r>
      <w:r w:rsidRPr="007462FF">
        <w:rPr>
          <w:sz w:val="26"/>
          <w:szCs w:val="26"/>
        </w:rPr>
        <w:t>trường theo kế hoạch từng tháng, học kỳ và cả năm.</w:t>
      </w:r>
    </w:p>
    <w:p w:rsidR="008829D4" w:rsidRPr="007462FF" w:rsidRDefault="008829D4" w:rsidP="008829D4">
      <w:pPr>
        <w:ind w:firstLine="720"/>
        <w:rPr>
          <w:sz w:val="26"/>
          <w:szCs w:val="26"/>
        </w:rPr>
      </w:pPr>
      <w:r w:rsidRPr="007462FF">
        <w:rPr>
          <w:sz w:val="26"/>
          <w:szCs w:val="26"/>
        </w:rPr>
        <w:t>- Nắm vững đường lối chính sách của Đảng và Nhà nước, các chủ trương chính sách về ngành Giáo dục và Đào tạo, nhất là đối với cấp học, bậc học phổ thông, các văn bản chỉ đạo về công tác thư viện.</w:t>
      </w:r>
    </w:p>
    <w:p w:rsidR="008829D4" w:rsidRPr="007462FF" w:rsidRDefault="008829D4" w:rsidP="008829D4">
      <w:pPr>
        <w:ind w:firstLine="720"/>
        <w:rPr>
          <w:sz w:val="26"/>
          <w:szCs w:val="26"/>
        </w:rPr>
      </w:pPr>
      <w:r w:rsidRPr="007462FF">
        <w:rPr>
          <w:sz w:val="26"/>
          <w:szCs w:val="26"/>
        </w:rPr>
        <w:t>- Thực hiện đầy đủ quy chế và nguyên tắc nghiệp vụ quản lý thư viện</w:t>
      </w:r>
      <w:r w:rsidR="00886956">
        <w:rPr>
          <w:sz w:val="26"/>
          <w:szCs w:val="26"/>
        </w:rPr>
        <w:t xml:space="preserve"> số</w:t>
      </w:r>
      <w:r w:rsidRPr="007462FF">
        <w:rPr>
          <w:sz w:val="26"/>
          <w:szCs w:val="26"/>
        </w:rPr>
        <w:t>, có biện pháp tăng cường nguồn sách báo</w:t>
      </w:r>
      <w:r w:rsidR="00886956">
        <w:rPr>
          <w:sz w:val="26"/>
          <w:szCs w:val="26"/>
        </w:rPr>
        <w:t>, học liệu số. H</w:t>
      </w:r>
      <w:r w:rsidRPr="007462FF">
        <w:rPr>
          <w:sz w:val="26"/>
          <w:szCs w:val="26"/>
        </w:rPr>
        <w:t>ướng dẫn đọc, tuyên truyền giới thiệu sách.</w:t>
      </w:r>
    </w:p>
    <w:p w:rsidR="008829D4" w:rsidRPr="007462FF" w:rsidRDefault="008829D4" w:rsidP="008829D4">
      <w:pPr>
        <w:ind w:firstLine="720"/>
        <w:rPr>
          <w:sz w:val="26"/>
          <w:szCs w:val="26"/>
        </w:rPr>
      </w:pPr>
      <w:r w:rsidRPr="007462FF">
        <w:rPr>
          <w:sz w:val="26"/>
          <w:szCs w:val="26"/>
        </w:rPr>
        <w:t>- Tham gia công tác hướng dẫn phương pháp sử dụng</w:t>
      </w:r>
      <w:r w:rsidR="00BA3669">
        <w:rPr>
          <w:sz w:val="26"/>
          <w:szCs w:val="26"/>
        </w:rPr>
        <w:t xml:space="preserve"> thư viện truyền thống, thư viện số,</w:t>
      </w:r>
      <w:r w:rsidRPr="007462FF">
        <w:rPr>
          <w:sz w:val="26"/>
          <w:szCs w:val="26"/>
        </w:rPr>
        <w:t xml:space="preserve"> sách báo tư liệu và giảng dạy</w:t>
      </w:r>
      <w:r w:rsidR="00BA3669">
        <w:rPr>
          <w:sz w:val="26"/>
          <w:szCs w:val="26"/>
        </w:rPr>
        <w:t>,</w:t>
      </w:r>
      <w:r w:rsidRPr="007462FF">
        <w:rPr>
          <w:sz w:val="26"/>
          <w:szCs w:val="26"/>
        </w:rPr>
        <w:t xml:space="preserve"> kiến thức thư viện cho học sinh.</w:t>
      </w:r>
    </w:p>
    <w:p w:rsidR="008829D4" w:rsidRPr="007462FF" w:rsidRDefault="008829D4" w:rsidP="008829D4">
      <w:pPr>
        <w:ind w:firstLine="720"/>
        <w:rPr>
          <w:sz w:val="26"/>
          <w:szCs w:val="26"/>
        </w:rPr>
      </w:pPr>
      <w:r w:rsidRPr="007462FF">
        <w:rPr>
          <w:sz w:val="26"/>
          <w:szCs w:val="26"/>
        </w:rPr>
        <w:t>- Tham dự hội thảo nghiệp vụ, hội nghị chuyên đề về công tác thư viện trường học.</w:t>
      </w:r>
    </w:p>
    <w:p w:rsidR="008829D4" w:rsidRPr="007462FF" w:rsidRDefault="008829D4" w:rsidP="008829D4">
      <w:pPr>
        <w:ind w:firstLine="720"/>
        <w:rPr>
          <w:sz w:val="26"/>
          <w:szCs w:val="26"/>
        </w:rPr>
      </w:pPr>
      <w:r w:rsidRPr="007462FF">
        <w:rPr>
          <w:sz w:val="26"/>
          <w:szCs w:val="26"/>
        </w:rPr>
        <w:t>- Tổng kết, phổ biến và áp dụng kinh nghiệm thư viện tiên tiến, tổ chức lao động khoa học trong thư viện.</w:t>
      </w:r>
    </w:p>
    <w:p w:rsidR="008829D4" w:rsidRPr="007462FF" w:rsidRDefault="008829D4" w:rsidP="008829D4">
      <w:pPr>
        <w:ind w:firstLine="720"/>
        <w:rPr>
          <w:sz w:val="26"/>
          <w:szCs w:val="26"/>
        </w:rPr>
      </w:pPr>
      <w:r w:rsidRPr="007462FF">
        <w:rPr>
          <w:sz w:val="26"/>
          <w:szCs w:val="26"/>
        </w:rPr>
        <w:t>Để thực hiện những nhiệm vụ trên</w:t>
      </w:r>
      <w:r w:rsidR="00BA3669">
        <w:rPr>
          <w:sz w:val="26"/>
          <w:szCs w:val="26"/>
        </w:rPr>
        <w:t>, cán bộ</w:t>
      </w:r>
      <w:r w:rsidRPr="007462FF">
        <w:rPr>
          <w:sz w:val="26"/>
          <w:szCs w:val="26"/>
        </w:rPr>
        <w:t xml:space="preserve"> phụ trách công tác thư viện phải được đào tạo, b</w:t>
      </w:r>
      <w:r w:rsidR="00BA3669">
        <w:rPr>
          <w:sz w:val="26"/>
          <w:szCs w:val="26"/>
        </w:rPr>
        <w:t xml:space="preserve">ồi dưỡng về nghiệp vụ thư viện, </w:t>
      </w:r>
      <w:r w:rsidRPr="007462FF">
        <w:rPr>
          <w:sz w:val="26"/>
          <w:szCs w:val="26"/>
        </w:rPr>
        <w:t xml:space="preserve">phải được bồi dưỡng về nghiệp vụ sư phạm để </w:t>
      </w:r>
      <w:r w:rsidR="00BA3669">
        <w:rPr>
          <w:sz w:val="26"/>
          <w:szCs w:val="26"/>
        </w:rPr>
        <w:t xml:space="preserve">nâng cao hiệu </w:t>
      </w:r>
      <w:r w:rsidR="00757CA4">
        <w:rPr>
          <w:sz w:val="26"/>
          <w:szCs w:val="26"/>
        </w:rPr>
        <w:t>quả</w:t>
      </w:r>
      <w:r w:rsidRPr="007462FF">
        <w:rPr>
          <w:sz w:val="26"/>
          <w:szCs w:val="26"/>
        </w:rPr>
        <w:t xml:space="preserve"> phụ trách công tác thư viện.</w:t>
      </w:r>
    </w:p>
    <w:p w:rsidR="008829D4" w:rsidRPr="007462FF" w:rsidRDefault="00757CA4" w:rsidP="008829D4">
      <w:pPr>
        <w:ind w:firstLine="720"/>
        <w:rPr>
          <w:sz w:val="26"/>
          <w:szCs w:val="26"/>
        </w:rPr>
      </w:pPr>
      <w:r>
        <w:rPr>
          <w:b/>
          <w:sz w:val="26"/>
          <w:szCs w:val="26"/>
        </w:rPr>
        <w:t>2</w:t>
      </w:r>
      <w:r w:rsidR="008829D4">
        <w:rPr>
          <w:b/>
          <w:sz w:val="26"/>
          <w:szCs w:val="26"/>
        </w:rPr>
        <w:t>.</w:t>
      </w:r>
      <w:r w:rsidR="008829D4" w:rsidRPr="007462FF">
        <w:rPr>
          <w:sz w:val="26"/>
          <w:szCs w:val="26"/>
        </w:rPr>
        <w:t xml:space="preserve"> </w:t>
      </w:r>
      <w:r>
        <w:rPr>
          <w:sz w:val="26"/>
          <w:szCs w:val="26"/>
        </w:rPr>
        <w:t>V</w:t>
      </w:r>
      <w:r w:rsidR="008829D4" w:rsidRPr="007462FF">
        <w:rPr>
          <w:sz w:val="26"/>
          <w:szCs w:val="26"/>
        </w:rPr>
        <w:t xml:space="preserve">ào đầu năm học thành lập một tổ công tác thư viện do </w:t>
      </w:r>
      <w:r>
        <w:rPr>
          <w:sz w:val="26"/>
          <w:szCs w:val="26"/>
        </w:rPr>
        <w:t>đại diện BGH</w:t>
      </w:r>
      <w:r w:rsidR="008829D4" w:rsidRPr="007462FF">
        <w:rPr>
          <w:sz w:val="26"/>
          <w:szCs w:val="26"/>
        </w:rPr>
        <w:t xml:space="preserve"> trực tiếp làm tổ trưởng gồm có:</w:t>
      </w:r>
    </w:p>
    <w:p w:rsidR="008829D4" w:rsidRPr="007462FF" w:rsidRDefault="008829D4" w:rsidP="008829D4">
      <w:pPr>
        <w:ind w:firstLine="720"/>
        <w:rPr>
          <w:sz w:val="26"/>
          <w:szCs w:val="26"/>
        </w:rPr>
      </w:pPr>
      <w:r w:rsidRPr="007462FF">
        <w:rPr>
          <w:sz w:val="26"/>
          <w:szCs w:val="26"/>
        </w:rPr>
        <w:t xml:space="preserve">- </w:t>
      </w:r>
      <w:r w:rsidR="00757CA4">
        <w:rPr>
          <w:sz w:val="26"/>
          <w:szCs w:val="26"/>
        </w:rPr>
        <w:t>Cán bộ</w:t>
      </w:r>
      <w:r w:rsidRPr="007462FF">
        <w:rPr>
          <w:sz w:val="26"/>
          <w:szCs w:val="26"/>
        </w:rPr>
        <w:t xml:space="preserve"> phụ trách công tác thư viện.</w:t>
      </w:r>
    </w:p>
    <w:p w:rsidR="008829D4" w:rsidRPr="007462FF" w:rsidRDefault="008829D4" w:rsidP="008829D4">
      <w:pPr>
        <w:ind w:firstLine="720"/>
        <w:rPr>
          <w:sz w:val="26"/>
          <w:szCs w:val="26"/>
        </w:rPr>
      </w:pPr>
      <w:r w:rsidRPr="007462FF">
        <w:rPr>
          <w:sz w:val="26"/>
          <w:szCs w:val="26"/>
        </w:rPr>
        <w:t>- Các tổ trưởng hoặc khối trưởng chuyên môn</w:t>
      </w:r>
      <w:r w:rsidR="00757CA4">
        <w:rPr>
          <w:sz w:val="26"/>
          <w:szCs w:val="26"/>
        </w:rPr>
        <w:t>.</w:t>
      </w:r>
      <w:r w:rsidRPr="007462FF">
        <w:rPr>
          <w:sz w:val="26"/>
          <w:szCs w:val="26"/>
        </w:rPr>
        <w:t>.</w:t>
      </w:r>
    </w:p>
    <w:p w:rsidR="008829D4" w:rsidRPr="007462FF" w:rsidRDefault="008829D4" w:rsidP="008829D4">
      <w:pPr>
        <w:ind w:firstLine="720"/>
        <w:rPr>
          <w:sz w:val="26"/>
          <w:szCs w:val="26"/>
        </w:rPr>
      </w:pPr>
      <w:r w:rsidRPr="007462FF">
        <w:rPr>
          <w:sz w:val="26"/>
          <w:szCs w:val="26"/>
        </w:rPr>
        <w:t>- Đại diện Công đoàn, Đoàn Thanh niên, Đội thiếu niên.</w:t>
      </w:r>
    </w:p>
    <w:p w:rsidR="008829D4" w:rsidRPr="007462FF" w:rsidRDefault="008829D4" w:rsidP="008829D4">
      <w:pPr>
        <w:ind w:firstLine="720"/>
        <w:rPr>
          <w:sz w:val="26"/>
          <w:szCs w:val="26"/>
        </w:rPr>
      </w:pPr>
      <w:r w:rsidRPr="007462FF">
        <w:rPr>
          <w:sz w:val="26"/>
          <w:szCs w:val="26"/>
        </w:rPr>
        <w:t>- Đại diện Hội cha mẹ học sinh theo các khối lớp.</w:t>
      </w:r>
    </w:p>
    <w:p w:rsidR="008829D4" w:rsidRPr="007462FF" w:rsidRDefault="00E32BE2" w:rsidP="008829D4">
      <w:pPr>
        <w:ind w:firstLine="720"/>
        <w:rPr>
          <w:sz w:val="26"/>
          <w:szCs w:val="26"/>
        </w:rPr>
      </w:pPr>
      <w:r>
        <w:rPr>
          <w:sz w:val="26"/>
          <w:szCs w:val="26"/>
        </w:rPr>
        <w:lastRenderedPageBreak/>
        <w:t xml:space="preserve">- </w:t>
      </w:r>
      <w:r w:rsidR="008829D4" w:rsidRPr="007462FF">
        <w:rPr>
          <w:sz w:val="26"/>
          <w:szCs w:val="26"/>
        </w:rPr>
        <w:t xml:space="preserve">Một số học sinh có khả năng hoạt động thư viện </w:t>
      </w:r>
      <w:r>
        <w:rPr>
          <w:sz w:val="26"/>
          <w:szCs w:val="26"/>
        </w:rPr>
        <w:t>do</w:t>
      </w:r>
      <w:r w:rsidR="008829D4" w:rsidRPr="007462FF">
        <w:rPr>
          <w:sz w:val="26"/>
          <w:szCs w:val="26"/>
        </w:rPr>
        <w:t xml:space="preserve"> giáo viên chủ nhiệm lớp giới thiệu.</w:t>
      </w:r>
    </w:p>
    <w:p w:rsidR="008829D4" w:rsidRPr="007462FF" w:rsidRDefault="00E32BE2" w:rsidP="008829D4">
      <w:pPr>
        <w:ind w:firstLine="720"/>
        <w:rPr>
          <w:sz w:val="26"/>
          <w:szCs w:val="26"/>
        </w:rPr>
      </w:pPr>
      <w:r>
        <w:rPr>
          <w:b/>
          <w:sz w:val="26"/>
          <w:szCs w:val="26"/>
        </w:rPr>
        <w:t>3</w:t>
      </w:r>
      <w:r w:rsidR="008829D4">
        <w:rPr>
          <w:b/>
          <w:sz w:val="26"/>
          <w:szCs w:val="26"/>
        </w:rPr>
        <w:t>.</w:t>
      </w:r>
      <w:r w:rsidR="008829D4" w:rsidRPr="007462FF">
        <w:rPr>
          <w:sz w:val="26"/>
          <w:szCs w:val="26"/>
        </w:rPr>
        <w:t xml:space="preserve"> Tổ công tác thư viện có nhiệm vụ tổ chức phân công cho mỗi tổ viên chủ động thực hiện những nhiệm vụ của thư viện như sau:</w:t>
      </w:r>
    </w:p>
    <w:p w:rsidR="008829D4" w:rsidRPr="007462FF" w:rsidRDefault="008829D4" w:rsidP="008829D4">
      <w:pPr>
        <w:ind w:firstLine="720"/>
        <w:rPr>
          <w:sz w:val="26"/>
          <w:szCs w:val="26"/>
        </w:rPr>
      </w:pPr>
      <w:r w:rsidRPr="007462FF">
        <w:rPr>
          <w:sz w:val="26"/>
          <w:szCs w:val="26"/>
        </w:rPr>
        <w:t>- Các thành viên trong tổ là mạng lưới phát hiện sưu tầm những sách, báo, tư liệu mới, tổ chức giới thiệu, hướng dẫn phục vụ các nhu cầu dạy học theo mục tiêu đào tạo, nâng cao dân trí theo kế hoạch của tổ.</w:t>
      </w:r>
    </w:p>
    <w:p w:rsidR="008829D4" w:rsidRPr="007462FF" w:rsidRDefault="008829D4" w:rsidP="008829D4">
      <w:pPr>
        <w:ind w:firstLine="720"/>
        <w:rPr>
          <w:sz w:val="26"/>
          <w:szCs w:val="26"/>
        </w:rPr>
      </w:pPr>
      <w:r w:rsidRPr="007462FF">
        <w:rPr>
          <w:sz w:val="26"/>
          <w:szCs w:val="26"/>
        </w:rPr>
        <w:t>- Vận động các tổ chức, cá nhân trong và ngoài nước ủng hộ xây dựng thư viện.</w:t>
      </w:r>
    </w:p>
    <w:p w:rsidR="008829D4" w:rsidRPr="007462FF" w:rsidRDefault="008829D4" w:rsidP="008829D4">
      <w:pPr>
        <w:ind w:firstLine="720"/>
        <w:rPr>
          <w:sz w:val="26"/>
          <w:szCs w:val="26"/>
        </w:rPr>
      </w:pPr>
      <w:r w:rsidRPr="007462FF">
        <w:rPr>
          <w:sz w:val="26"/>
          <w:szCs w:val="26"/>
        </w:rPr>
        <w:t>- Các tổ trưởng (khối trưởng) chuyên môn chỉ đạo tổ tham gia công tác thư viện, có kế hoạch về sách, giới thiệu sách, tổ chức sưu tầm các bài báo xây dựng kho tư liệu, hướng dẫn học sinh đọc sách.</w:t>
      </w:r>
    </w:p>
    <w:p w:rsidR="008829D4" w:rsidRPr="007462FF" w:rsidRDefault="008829D4" w:rsidP="008829D4">
      <w:pPr>
        <w:ind w:firstLine="720"/>
        <w:rPr>
          <w:sz w:val="26"/>
          <w:szCs w:val="26"/>
        </w:rPr>
      </w:pPr>
      <w:r w:rsidRPr="007462FF">
        <w:rPr>
          <w:sz w:val="26"/>
          <w:szCs w:val="26"/>
        </w:rPr>
        <w:t>- Các giáo viên chủ nhiệm lớp chỉ đạo lớp về các mặt phân phối, thu hồi, bảo quản và sử dụng sách.</w:t>
      </w:r>
    </w:p>
    <w:p w:rsidR="008829D4" w:rsidRPr="007462FF" w:rsidRDefault="008829D4" w:rsidP="008829D4">
      <w:pPr>
        <w:ind w:firstLine="720"/>
        <w:rPr>
          <w:sz w:val="26"/>
          <w:szCs w:val="26"/>
        </w:rPr>
      </w:pPr>
      <w:r w:rsidRPr="007462FF">
        <w:rPr>
          <w:sz w:val="26"/>
          <w:szCs w:val="26"/>
        </w:rPr>
        <w:t xml:space="preserve">- Hiệu trưởng </w:t>
      </w:r>
      <w:r w:rsidR="00E32BE2">
        <w:rPr>
          <w:sz w:val="26"/>
          <w:szCs w:val="26"/>
        </w:rPr>
        <w:t xml:space="preserve">nhà </w:t>
      </w:r>
      <w:r w:rsidRPr="007462FF">
        <w:rPr>
          <w:sz w:val="26"/>
          <w:szCs w:val="26"/>
        </w:rPr>
        <w:t>trường phối hợp với Đoàn thanh niên, Đội thiếu niên, Công đoàn cơ sở, Hội cha mẹ học sinh của nhà trường và các tổ chức, đoàn thể địa phương để tham gia việc xây dựng vững mạnh thư viện trường học của mình.</w:t>
      </w:r>
    </w:p>
    <w:p w:rsidR="008829D4" w:rsidRPr="007462FF" w:rsidRDefault="00E20CCD" w:rsidP="008829D4">
      <w:pPr>
        <w:ind w:firstLine="720"/>
        <w:rPr>
          <w:sz w:val="26"/>
          <w:szCs w:val="26"/>
        </w:rPr>
      </w:pPr>
      <w:r>
        <w:rPr>
          <w:b/>
          <w:sz w:val="26"/>
          <w:szCs w:val="26"/>
        </w:rPr>
        <w:t>4</w:t>
      </w:r>
      <w:r w:rsidR="008829D4">
        <w:rPr>
          <w:b/>
          <w:sz w:val="26"/>
          <w:szCs w:val="26"/>
        </w:rPr>
        <w:t>.</w:t>
      </w:r>
      <w:r w:rsidR="008829D4" w:rsidRPr="007462FF">
        <w:rPr>
          <w:sz w:val="26"/>
          <w:szCs w:val="26"/>
        </w:rPr>
        <w:t xml:space="preserve"> Phòng đọc và mượn sách được tổ chức mở cửa có thể cả giờ nghỉ, ngày nghỉ, kỳ nghỉ hè.</w:t>
      </w:r>
      <w:r w:rsidR="0048792E">
        <w:rPr>
          <w:sz w:val="26"/>
          <w:szCs w:val="26"/>
        </w:rPr>
        <w:t xml:space="preserve"> Hệ thống phầm mềm thư viện được mở thường xuyên đề GV, HS vào đọc, khai thác bất kì lúc nào</w:t>
      </w:r>
      <w:r w:rsidR="008829D4" w:rsidRPr="007462FF">
        <w:rPr>
          <w:sz w:val="26"/>
          <w:szCs w:val="26"/>
        </w:rPr>
        <w:t xml:space="preserve">. </w:t>
      </w:r>
      <w:r w:rsidR="00BB2FCA">
        <w:rPr>
          <w:sz w:val="26"/>
          <w:szCs w:val="26"/>
        </w:rPr>
        <w:t>Duy trì hoạt động làm giàu thư viện xanh ngoài trời, xây dựng tủ sách 50K tại các lớp</w:t>
      </w:r>
      <w:r w:rsidR="008829D4" w:rsidRPr="007462FF">
        <w:rPr>
          <w:sz w:val="26"/>
          <w:szCs w:val="26"/>
        </w:rPr>
        <w:t>.</w:t>
      </w:r>
    </w:p>
    <w:p w:rsidR="008829D4" w:rsidRPr="007462FF" w:rsidRDefault="008829D4" w:rsidP="008829D4">
      <w:pPr>
        <w:ind w:firstLine="720"/>
        <w:rPr>
          <w:sz w:val="26"/>
          <w:szCs w:val="26"/>
        </w:rPr>
      </w:pPr>
      <w:r w:rsidRPr="007462FF">
        <w:rPr>
          <w:sz w:val="26"/>
          <w:szCs w:val="26"/>
        </w:rPr>
        <w:t xml:space="preserve">Thư viện </w:t>
      </w:r>
      <w:r w:rsidR="00620A22">
        <w:rPr>
          <w:sz w:val="26"/>
          <w:szCs w:val="26"/>
        </w:rPr>
        <w:t>nhà trường</w:t>
      </w:r>
      <w:r w:rsidRPr="007462FF">
        <w:rPr>
          <w:sz w:val="26"/>
          <w:szCs w:val="26"/>
        </w:rPr>
        <w:t xml:space="preserve"> cần phối hợp với thư viện trường địa phương phát động rộng rãi các cuộc thi đọc sách, tìm hiểu sách tốt, giới thiệu sách hay nhằm phát huy vai trò trung tâm văn hoá khoa học của nhà trường tại địa phương theo kế hoạch cụ thể từng năm học.</w:t>
      </w:r>
    </w:p>
    <w:p w:rsidR="008829D4" w:rsidRPr="007462FF" w:rsidRDefault="00886956" w:rsidP="00886956">
      <w:pPr>
        <w:rPr>
          <w:b/>
          <w:sz w:val="26"/>
          <w:szCs w:val="26"/>
        </w:rPr>
      </w:pPr>
      <w:r w:rsidRPr="00886956">
        <w:rPr>
          <w:b/>
          <w:sz w:val="26"/>
          <w:szCs w:val="26"/>
        </w:rPr>
        <w:t>D.</w:t>
      </w:r>
      <w:r>
        <w:rPr>
          <w:sz w:val="26"/>
          <w:szCs w:val="26"/>
        </w:rPr>
        <w:t xml:space="preserve"> </w:t>
      </w:r>
      <w:r w:rsidR="008829D4" w:rsidRPr="007462FF">
        <w:rPr>
          <w:b/>
          <w:sz w:val="26"/>
          <w:szCs w:val="26"/>
        </w:rPr>
        <w:t>CÔNG TÁC CHỈ ĐẠO QUẢN LÝ THƯ VIỆN</w:t>
      </w:r>
      <w:r w:rsidR="00CA1A3A">
        <w:rPr>
          <w:b/>
          <w:sz w:val="26"/>
          <w:szCs w:val="26"/>
        </w:rPr>
        <w:t xml:space="preserve"> SỐ</w:t>
      </w:r>
    </w:p>
    <w:p w:rsidR="008829D4" w:rsidRPr="007462FF" w:rsidRDefault="00886956" w:rsidP="008829D4">
      <w:pPr>
        <w:ind w:firstLine="720"/>
        <w:rPr>
          <w:sz w:val="26"/>
          <w:szCs w:val="26"/>
        </w:rPr>
      </w:pPr>
      <w:r w:rsidRPr="00886956">
        <w:rPr>
          <w:b/>
          <w:sz w:val="26"/>
          <w:szCs w:val="26"/>
        </w:rPr>
        <w:t>1.</w:t>
      </w:r>
      <w:r w:rsidR="008829D4" w:rsidRPr="007462FF">
        <w:rPr>
          <w:sz w:val="26"/>
          <w:szCs w:val="26"/>
        </w:rPr>
        <w:t xml:space="preserve"> Thực hiện kế hoạch chỉ đạo công tác thư viện trường học hàng năm của Bộ</w:t>
      </w:r>
      <w:r>
        <w:rPr>
          <w:sz w:val="26"/>
          <w:szCs w:val="26"/>
        </w:rPr>
        <w:t>, sở, PGD</w:t>
      </w:r>
      <w:r w:rsidR="008829D4" w:rsidRPr="007462FF">
        <w:rPr>
          <w:sz w:val="26"/>
          <w:szCs w:val="26"/>
        </w:rPr>
        <w:t>.</w:t>
      </w:r>
    </w:p>
    <w:p w:rsidR="00CA1A3A" w:rsidRDefault="008829D4" w:rsidP="008829D4">
      <w:pPr>
        <w:ind w:firstLine="720"/>
        <w:rPr>
          <w:sz w:val="26"/>
          <w:szCs w:val="26"/>
        </w:rPr>
      </w:pPr>
      <w:r w:rsidRPr="007462FF">
        <w:rPr>
          <w:b/>
          <w:sz w:val="26"/>
          <w:szCs w:val="26"/>
        </w:rPr>
        <w:t>2</w:t>
      </w:r>
      <w:r>
        <w:rPr>
          <w:b/>
          <w:sz w:val="26"/>
          <w:szCs w:val="26"/>
        </w:rPr>
        <w:t>.</w:t>
      </w:r>
      <w:r w:rsidRPr="007462FF">
        <w:rPr>
          <w:sz w:val="26"/>
          <w:szCs w:val="26"/>
        </w:rPr>
        <w:t xml:space="preserve"> Công tác tổ chức và hoạt động thư viện</w:t>
      </w:r>
      <w:r w:rsidR="007C73B8">
        <w:rPr>
          <w:sz w:val="26"/>
          <w:szCs w:val="26"/>
        </w:rPr>
        <w:t xml:space="preserve"> số</w:t>
      </w:r>
      <w:r w:rsidRPr="007462FF">
        <w:rPr>
          <w:sz w:val="26"/>
          <w:szCs w:val="26"/>
        </w:rPr>
        <w:t xml:space="preserve"> phải là một nội dung quan trọng trong đánh giá để công nhận danh hiệu thi đua hàng năm. </w:t>
      </w:r>
    </w:p>
    <w:p w:rsidR="008829D4" w:rsidRPr="007462FF" w:rsidRDefault="00CA1A3A" w:rsidP="008829D4">
      <w:pPr>
        <w:ind w:firstLine="720"/>
        <w:rPr>
          <w:sz w:val="26"/>
          <w:szCs w:val="26"/>
        </w:rPr>
      </w:pPr>
      <w:r>
        <w:rPr>
          <w:b/>
          <w:sz w:val="26"/>
          <w:szCs w:val="26"/>
        </w:rPr>
        <w:t>3</w:t>
      </w:r>
      <w:r w:rsidR="008829D4">
        <w:rPr>
          <w:b/>
          <w:sz w:val="26"/>
          <w:szCs w:val="26"/>
        </w:rPr>
        <w:t>.</w:t>
      </w:r>
      <w:r w:rsidR="008829D4" w:rsidRPr="007462FF">
        <w:rPr>
          <w:sz w:val="26"/>
          <w:szCs w:val="26"/>
        </w:rPr>
        <w:t xml:space="preserve"> </w:t>
      </w:r>
      <w:r>
        <w:rPr>
          <w:sz w:val="26"/>
          <w:szCs w:val="26"/>
        </w:rPr>
        <w:t>Các tổ chuyên môn, các tổ chức đoàn thể và bộ phận thư viện thiết bị</w:t>
      </w:r>
      <w:r w:rsidR="008829D4" w:rsidRPr="007462FF">
        <w:rPr>
          <w:sz w:val="26"/>
          <w:szCs w:val="26"/>
        </w:rPr>
        <w:t xml:space="preserve"> căn cứ vào nhiệm vụ được giao để giúp </w:t>
      </w:r>
      <w:r>
        <w:rPr>
          <w:sz w:val="26"/>
          <w:szCs w:val="26"/>
        </w:rPr>
        <w:t>nhà trường</w:t>
      </w:r>
      <w:r w:rsidR="008829D4" w:rsidRPr="007462FF">
        <w:rPr>
          <w:sz w:val="26"/>
          <w:szCs w:val="26"/>
        </w:rPr>
        <w:t xml:space="preserve"> hướng dẫn chỉ đạo thực hiện Quy chế này.</w:t>
      </w:r>
    </w:p>
    <w:tbl>
      <w:tblPr>
        <w:tblStyle w:val="TableGrid1"/>
        <w:tblW w:w="9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5"/>
        <w:gridCol w:w="3903"/>
        <w:gridCol w:w="3791"/>
      </w:tblGrid>
      <w:tr w:rsidR="00141BAF" w:rsidRPr="00141BAF" w:rsidTr="0008608B">
        <w:trPr>
          <w:trHeight w:val="2070"/>
        </w:trPr>
        <w:tc>
          <w:tcPr>
            <w:tcW w:w="2055" w:type="dxa"/>
            <w:hideMark/>
          </w:tcPr>
          <w:p w:rsidR="00141BAF" w:rsidRPr="00141BAF" w:rsidRDefault="00141BAF" w:rsidP="00141BAF">
            <w:pPr>
              <w:shd w:val="clear" w:color="auto" w:fill="FFFFFF"/>
              <w:spacing w:before="0" w:line="312" w:lineRule="auto"/>
              <w:jc w:val="left"/>
              <w:rPr>
                <w:b/>
                <w:bCs/>
                <w:i/>
                <w:iCs/>
                <w:color w:val="333333"/>
                <w:sz w:val="27"/>
                <w:szCs w:val="27"/>
              </w:rPr>
            </w:pPr>
            <w:r w:rsidRPr="00141BAF">
              <w:rPr>
                <w:b/>
                <w:bCs/>
                <w:i/>
                <w:iCs/>
                <w:color w:val="333333"/>
                <w:sz w:val="27"/>
                <w:szCs w:val="27"/>
              </w:rPr>
              <w:t>* Nơi nhận:</w:t>
            </w:r>
          </w:p>
          <w:p w:rsidR="00141BAF" w:rsidRPr="00141BAF" w:rsidRDefault="00141BAF" w:rsidP="00141BAF">
            <w:pPr>
              <w:shd w:val="clear" w:color="auto" w:fill="FFFFFF"/>
              <w:spacing w:before="0" w:line="312" w:lineRule="auto"/>
              <w:jc w:val="left"/>
              <w:rPr>
                <w:color w:val="333333"/>
              </w:rPr>
            </w:pPr>
            <w:r w:rsidRPr="00141BAF">
              <w:rPr>
                <w:color w:val="333333"/>
              </w:rPr>
              <w:t>- PGD( để b/c)</w:t>
            </w:r>
          </w:p>
          <w:p w:rsidR="00141BAF" w:rsidRPr="00141BAF" w:rsidRDefault="00141BAF" w:rsidP="00141BAF">
            <w:pPr>
              <w:shd w:val="clear" w:color="auto" w:fill="FFFFFF"/>
              <w:spacing w:before="0" w:line="312" w:lineRule="auto"/>
              <w:jc w:val="left"/>
              <w:rPr>
                <w:color w:val="333333"/>
              </w:rPr>
            </w:pPr>
            <w:r w:rsidRPr="00141BAF">
              <w:rPr>
                <w:color w:val="333333"/>
              </w:rPr>
              <w:t>- Tổ CM(để t/h)</w:t>
            </w:r>
          </w:p>
          <w:p w:rsidR="00141BAF" w:rsidRPr="00141BAF" w:rsidRDefault="00141BAF" w:rsidP="00141BAF">
            <w:pPr>
              <w:shd w:val="clear" w:color="auto" w:fill="FFFFFF"/>
              <w:spacing w:before="0" w:line="312" w:lineRule="auto"/>
              <w:jc w:val="left"/>
              <w:rPr>
                <w:b/>
                <w:bCs/>
                <w:i/>
                <w:iCs/>
                <w:color w:val="333333"/>
                <w:sz w:val="27"/>
                <w:szCs w:val="27"/>
              </w:rPr>
            </w:pPr>
            <w:r w:rsidRPr="00141BAF">
              <w:rPr>
                <w:color w:val="333333"/>
              </w:rPr>
              <w:t>- Lưu VT</w:t>
            </w:r>
          </w:p>
        </w:tc>
        <w:tc>
          <w:tcPr>
            <w:tcW w:w="3903" w:type="dxa"/>
          </w:tcPr>
          <w:p w:rsidR="00141BAF" w:rsidRPr="00141BAF" w:rsidRDefault="00141BAF" w:rsidP="00141BAF">
            <w:pPr>
              <w:spacing w:before="0"/>
              <w:jc w:val="center"/>
              <w:rPr>
                <w:b/>
                <w:bCs/>
                <w:iCs/>
                <w:color w:val="333333"/>
                <w:sz w:val="27"/>
                <w:szCs w:val="27"/>
              </w:rPr>
            </w:pPr>
            <w:r w:rsidRPr="00141BAF">
              <w:rPr>
                <w:b/>
                <w:bCs/>
                <w:iCs/>
                <w:color w:val="333333"/>
                <w:sz w:val="27"/>
                <w:szCs w:val="27"/>
              </w:rPr>
              <w:t>NGƯỜI LẬP</w:t>
            </w:r>
          </w:p>
          <w:p w:rsidR="00141BAF" w:rsidRPr="00141BAF" w:rsidRDefault="00141BAF" w:rsidP="00141BAF">
            <w:pPr>
              <w:spacing w:before="0"/>
              <w:jc w:val="left"/>
              <w:rPr>
                <w:b/>
                <w:bCs/>
                <w:i/>
                <w:iCs/>
                <w:color w:val="333333"/>
                <w:sz w:val="27"/>
                <w:szCs w:val="27"/>
              </w:rPr>
            </w:pPr>
          </w:p>
          <w:p w:rsidR="00141BAF" w:rsidRPr="00141BAF" w:rsidRDefault="00141BAF" w:rsidP="00141BAF">
            <w:pPr>
              <w:spacing w:before="0"/>
              <w:jc w:val="left"/>
              <w:rPr>
                <w:b/>
                <w:bCs/>
                <w:i/>
                <w:iCs/>
                <w:color w:val="333333"/>
                <w:sz w:val="27"/>
                <w:szCs w:val="27"/>
              </w:rPr>
            </w:pPr>
          </w:p>
          <w:p w:rsidR="00141BAF" w:rsidRPr="00141BAF" w:rsidRDefault="00141BAF" w:rsidP="00141BAF">
            <w:pPr>
              <w:shd w:val="clear" w:color="auto" w:fill="FFFFFF"/>
              <w:spacing w:before="0" w:line="312" w:lineRule="auto"/>
              <w:jc w:val="left"/>
              <w:rPr>
                <w:b/>
                <w:bCs/>
                <w:i/>
                <w:iCs/>
                <w:color w:val="333333"/>
                <w:sz w:val="45"/>
                <w:szCs w:val="27"/>
              </w:rPr>
            </w:pPr>
          </w:p>
          <w:p w:rsidR="00141BAF" w:rsidRPr="00141BAF" w:rsidRDefault="00141BAF" w:rsidP="00141BAF">
            <w:pPr>
              <w:shd w:val="clear" w:color="auto" w:fill="FFFFFF"/>
              <w:spacing w:before="0" w:line="312" w:lineRule="auto"/>
              <w:jc w:val="center"/>
              <w:rPr>
                <w:b/>
                <w:bCs/>
                <w:iCs/>
                <w:color w:val="333333"/>
                <w:sz w:val="27"/>
                <w:szCs w:val="27"/>
              </w:rPr>
            </w:pPr>
            <w:r w:rsidRPr="00141BAF">
              <w:rPr>
                <w:b/>
                <w:bCs/>
                <w:iCs/>
                <w:color w:val="333333"/>
                <w:sz w:val="27"/>
                <w:szCs w:val="27"/>
              </w:rPr>
              <w:t>Đỗ Văn Trọng</w:t>
            </w:r>
          </w:p>
        </w:tc>
        <w:tc>
          <w:tcPr>
            <w:tcW w:w="3791" w:type="dxa"/>
          </w:tcPr>
          <w:p w:rsidR="00141BAF" w:rsidRPr="00141BAF" w:rsidRDefault="00141BAF" w:rsidP="00141BAF">
            <w:pPr>
              <w:spacing w:before="0" w:line="312" w:lineRule="auto"/>
              <w:jc w:val="center"/>
              <w:rPr>
                <w:b/>
                <w:bCs/>
                <w:color w:val="333333"/>
                <w:sz w:val="27"/>
                <w:szCs w:val="27"/>
              </w:rPr>
            </w:pPr>
            <w:r w:rsidRPr="00141BAF">
              <w:rPr>
                <w:b/>
                <w:bCs/>
                <w:color w:val="333333"/>
                <w:sz w:val="27"/>
                <w:szCs w:val="27"/>
              </w:rPr>
              <w:t>HIỆU TRƯỞNG</w:t>
            </w:r>
          </w:p>
          <w:p w:rsidR="00141BAF" w:rsidRPr="00141BAF" w:rsidRDefault="00141BAF" w:rsidP="00141BAF">
            <w:pPr>
              <w:spacing w:before="0" w:line="312" w:lineRule="auto"/>
              <w:jc w:val="center"/>
              <w:rPr>
                <w:b/>
                <w:bCs/>
                <w:color w:val="333333"/>
                <w:sz w:val="27"/>
                <w:szCs w:val="27"/>
              </w:rPr>
            </w:pPr>
          </w:p>
          <w:p w:rsidR="00141BAF" w:rsidRPr="00141BAF" w:rsidRDefault="00141BAF" w:rsidP="00141BAF">
            <w:pPr>
              <w:spacing w:before="0" w:line="312" w:lineRule="auto"/>
              <w:jc w:val="center"/>
              <w:rPr>
                <w:b/>
                <w:bCs/>
                <w:color w:val="333333"/>
                <w:sz w:val="27"/>
                <w:szCs w:val="27"/>
              </w:rPr>
            </w:pPr>
          </w:p>
          <w:p w:rsidR="00141BAF" w:rsidRPr="00141BAF" w:rsidRDefault="00141BAF" w:rsidP="00141BAF">
            <w:pPr>
              <w:spacing w:before="0" w:line="312" w:lineRule="auto"/>
              <w:jc w:val="center"/>
              <w:rPr>
                <w:b/>
                <w:bCs/>
                <w:color w:val="333333"/>
                <w:sz w:val="27"/>
                <w:szCs w:val="27"/>
              </w:rPr>
            </w:pPr>
          </w:p>
          <w:p w:rsidR="00141BAF" w:rsidRPr="00141BAF" w:rsidRDefault="00141BAF" w:rsidP="00141BAF">
            <w:pPr>
              <w:spacing w:before="0" w:line="312" w:lineRule="auto"/>
              <w:jc w:val="center"/>
              <w:rPr>
                <w:b/>
                <w:bCs/>
                <w:color w:val="333333"/>
                <w:sz w:val="27"/>
                <w:szCs w:val="27"/>
              </w:rPr>
            </w:pPr>
            <w:r w:rsidRPr="00141BAF">
              <w:rPr>
                <w:b/>
                <w:bCs/>
                <w:color w:val="333333"/>
                <w:sz w:val="27"/>
                <w:szCs w:val="27"/>
              </w:rPr>
              <w:t>Nguyễn Thị Thanh Trà</w:t>
            </w:r>
          </w:p>
        </w:tc>
      </w:tr>
    </w:tbl>
    <w:p w:rsidR="0079252C" w:rsidRDefault="0079252C"/>
    <w:sectPr w:rsidR="0079252C" w:rsidSect="008829D4">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D69"/>
    <w:multiLevelType w:val="hybridMultilevel"/>
    <w:tmpl w:val="BFBE5830"/>
    <w:lvl w:ilvl="0" w:tplc="A55437F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937D9"/>
    <w:multiLevelType w:val="hybridMultilevel"/>
    <w:tmpl w:val="270696CC"/>
    <w:lvl w:ilvl="0" w:tplc="7E2E473C">
      <w:start w:val="1"/>
      <w:numFmt w:val="upperRoman"/>
      <w:lvlText w:val="%1."/>
      <w:lvlJc w:val="left"/>
      <w:pPr>
        <w:ind w:left="1080" w:hanging="720"/>
      </w:pPr>
      <w:rPr>
        <w:rFonts w:hint="default"/>
        <w:b/>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855992"/>
    <w:multiLevelType w:val="hybridMultilevel"/>
    <w:tmpl w:val="2D78D194"/>
    <w:lvl w:ilvl="0" w:tplc="F8080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F83205"/>
    <w:multiLevelType w:val="hybridMultilevel"/>
    <w:tmpl w:val="C9204C3C"/>
    <w:lvl w:ilvl="0" w:tplc="8416E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D4"/>
    <w:rsid w:val="00017E8D"/>
    <w:rsid w:val="0008608B"/>
    <w:rsid w:val="00141BAF"/>
    <w:rsid w:val="0048792E"/>
    <w:rsid w:val="00574061"/>
    <w:rsid w:val="00620A22"/>
    <w:rsid w:val="00757CA4"/>
    <w:rsid w:val="00767154"/>
    <w:rsid w:val="0079252C"/>
    <w:rsid w:val="007C73B8"/>
    <w:rsid w:val="008829D4"/>
    <w:rsid w:val="00886956"/>
    <w:rsid w:val="00B1387C"/>
    <w:rsid w:val="00BA3669"/>
    <w:rsid w:val="00BB2FCA"/>
    <w:rsid w:val="00CA1A3A"/>
    <w:rsid w:val="00E20CCD"/>
    <w:rsid w:val="00E32BE2"/>
    <w:rsid w:val="00EB0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84C17"/>
  <w15:docId w15:val="{733EB0F8-BF52-47B3-B2CD-E6ECE901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9D4"/>
    <w:pPr>
      <w:spacing w:before="120"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9D4"/>
    <w:pPr>
      <w:ind w:left="720"/>
      <w:contextualSpacing/>
    </w:pPr>
  </w:style>
  <w:style w:type="table" w:customStyle="1" w:styleId="TableGrid1">
    <w:name w:val="Table Grid1"/>
    <w:basedOn w:val="TableNormal"/>
    <w:next w:val="TableGrid"/>
    <w:uiPriority w:val="39"/>
    <w:rsid w:val="00141BAF"/>
    <w:pPr>
      <w:spacing w:after="0" w:line="240" w:lineRule="auto"/>
    </w:pPr>
    <w:rPr>
      <w:rFonts w:ascii="Times New Roman" w:eastAsia="Calibri" w:hAnsi="Times New Roman" w:cs="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41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STD_TRA</cp:lastModifiedBy>
  <cp:revision>2</cp:revision>
  <dcterms:created xsi:type="dcterms:W3CDTF">2024-05-29T14:32:00Z</dcterms:created>
  <dcterms:modified xsi:type="dcterms:W3CDTF">2024-05-29T14:32:00Z</dcterms:modified>
</cp:coreProperties>
</file>