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338" w:rsidRPr="007C1338" w:rsidRDefault="007C1338" w:rsidP="007C1338">
      <w:pPr>
        <w:shd w:val="clear" w:color="auto" w:fill="FFFFFF"/>
        <w:spacing w:after="0" w:line="240" w:lineRule="auto"/>
        <w:jc w:val="center"/>
        <w:rPr>
          <w:rFonts w:asciiTheme="majorHAnsi" w:eastAsia="Times New Roman" w:hAnsiTheme="majorHAnsi" w:cstheme="majorHAnsi"/>
          <w:b/>
          <w:color w:val="050505"/>
          <w:sz w:val="28"/>
          <w:szCs w:val="28"/>
          <w:lang w:val="en-US" w:eastAsia="vi-VN"/>
        </w:rPr>
      </w:pPr>
      <w:r w:rsidRPr="007C1338">
        <w:rPr>
          <w:rFonts w:asciiTheme="majorHAnsi" w:eastAsia="Times New Roman" w:hAnsiTheme="majorHAnsi" w:cstheme="majorHAnsi"/>
          <w:b/>
          <w:color w:val="050505"/>
          <w:sz w:val="28"/>
          <w:szCs w:val="28"/>
          <w:lang w:eastAsia="vi-VN"/>
        </w:rPr>
        <w:t xml:space="preserve">HOẠT ĐỘNG TRAO TẶNG MŨ BẢO HIỂM CHO HỌC SINH LỚP 1 </w:t>
      </w:r>
      <w:r w:rsidRPr="007C1338">
        <w:rPr>
          <w:rFonts w:asciiTheme="majorHAnsi" w:eastAsia="Times New Roman" w:hAnsiTheme="majorHAnsi" w:cstheme="majorHAnsi"/>
          <w:b/>
          <w:color w:val="050505"/>
          <w:sz w:val="28"/>
          <w:szCs w:val="28"/>
          <w:lang w:val="en-US" w:eastAsia="vi-VN"/>
        </w:rPr>
        <w:t>VÀ TUYÊN TRUYỀN AN TOÀN GIAO THÔNG</w:t>
      </w:r>
    </w:p>
    <w:p w:rsidR="007C1338" w:rsidRPr="007C1338" w:rsidRDefault="007C1338" w:rsidP="007C1338">
      <w:pPr>
        <w:shd w:val="clear" w:color="auto" w:fill="FFFFFF"/>
        <w:spacing w:after="0" w:line="240" w:lineRule="auto"/>
        <w:rPr>
          <w:rFonts w:asciiTheme="majorHAnsi" w:eastAsia="Times New Roman" w:hAnsiTheme="majorHAnsi" w:cstheme="majorHAnsi"/>
          <w:color w:val="050505"/>
          <w:sz w:val="28"/>
          <w:szCs w:val="28"/>
          <w:lang w:val="en-US" w:eastAsia="vi-VN"/>
        </w:rPr>
      </w:pPr>
    </w:p>
    <w:p w:rsidR="007C1338" w:rsidRPr="007C1338" w:rsidRDefault="007C1338" w:rsidP="00BC2CEE">
      <w:pPr>
        <w:shd w:val="clear" w:color="auto" w:fill="FFFFFF"/>
        <w:spacing w:after="0" w:line="240" w:lineRule="auto"/>
        <w:ind w:firstLine="720"/>
        <w:jc w:val="both"/>
        <w:rPr>
          <w:rFonts w:asciiTheme="majorHAnsi" w:eastAsia="Times New Roman" w:hAnsiTheme="majorHAnsi" w:cstheme="majorHAnsi"/>
          <w:color w:val="050505"/>
          <w:sz w:val="28"/>
          <w:szCs w:val="28"/>
          <w:lang w:eastAsia="vi-VN"/>
        </w:rPr>
      </w:pPr>
      <w:r w:rsidRPr="007C1338">
        <w:rPr>
          <w:rFonts w:asciiTheme="majorHAnsi" w:eastAsia="Times New Roman" w:hAnsiTheme="majorHAnsi" w:cstheme="majorHAnsi"/>
          <w:color w:val="050505"/>
          <w:sz w:val="28"/>
          <w:szCs w:val="28"/>
          <w:lang w:eastAsia="vi-VN"/>
        </w:rPr>
        <w:t>Nằm trong chuỗi kế hoạch của nhà trường trong việc đẩy mạnh tuyên truyền, nâng cao ý thức cho các em học sinh và các bậc phụ huynh chấp hành tốt các quy định về bảo đảm ATGT trước cổng trường, đặc biệt là việc đội mũ bảo hiểm khi tham gia giao thông bằng mô tô, xe gắn máy, xe đạp điện…</w:t>
      </w:r>
    </w:p>
    <w:p w:rsidR="007C1338" w:rsidRPr="007C1338" w:rsidRDefault="007C1338" w:rsidP="00BC2CEE">
      <w:pPr>
        <w:shd w:val="clear" w:color="auto" w:fill="FFFFFF"/>
        <w:spacing w:after="0" w:line="240" w:lineRule="auto"/>
        <w:ind w:firstLine="360"/>
        <w:jc w:val="both"/>
        <w:rPr>
          <w:rFonts w:asciiTheme="majorHAnsi" w:eastAsia="Times New Roman" w:hAnsiTheme="majorHAnsi" w:cstheme="majorHAnsi"/>
          <w:color w:val="050505"/>
          <w:sz w:val="28"/>
          <w:szCs w:val="28"/>
          <w:lang w:eastAsia="vi-VN"/>
        </w:rPr>
      </w:pPr>
      <w:r>
        <w:rPr>
          <w:rFonts w:asciiTheme="majorHAnsi" w:eastAsia="Times New Roman" w:hAnsiTheme="majorHAnsi" w:cstheme="majorHAnsi"/>
          <w:color w:val="050505"/>
          <w:sz w:val="28"/>
          <w:szCs w:val="28"/>
          <w:lang w:eastAsia="vi-VN"/>
        </w:rPr>
        <w:t>Sáng ngày 8/</w:t>
      </w:r>
      <w:r w:rsidRPr="007C1338">
        <w:rPr>
          <w:rFonts w:asciiTheme="majorHAnsi" w:eastAsia="Times New Roman" w:hAnsiTheme="majorHAnsi" w:cstheme="majorHAnsi"/>
          <w:color w:val="050505"/>
          <w:sz w:val="28"/>
          <w:szCs w:val="28"/>
          <w:lang w:eastAsia="vi-VN"/>
        </w:rPr>
        <w:t>1/2024, trong buổi sinh hoạt dưới cờ trường</w:t>
      </w:r>
      <w:r w:rsidRPr="007C1338">
        <w:rPr>
          <w:rFonts w:asciiTheme="majorHAnsi" w:eastAsia="Times New Roman" w:hAnsiTheme="majorHAnsi" w:cstheme="majorHAnsi"/>
          <w:color w:val="050505"/>
          <w:sz w:val="28"/>
          <w:szCs w:val="28"/>
          <w:lang w:val="en-US" w:eastAsia="vi-VN"/>
        </w:rPr>
        <w:t xml:space="preserve"> Tiểu học Thủy Sơn</w:t>
      </w:r>
      <w:r w:rsidRPr="007C1338">
        <w:rPr>
          <w:rFonts w:asciiTheme="majorHAnsi" w:eastAsia="Times New Roman" w:hAnsiTheme="majorHAnsi" w:cstheme="majorHAnsi"/>
          <w:color w:val="050505"/>
          <w:sz w:val="28"/>
          <w:szCs w:val="28"/>
          <w:lang w:eastAsia="vi-VN"/>
        </w:rPr>
        <w:t xml:space="preserve"> đã tổ chức trao tặng </w:t>
      </w:r>
      <w:r w:rsidRPr="007C1338">
        <w:rPr>
          <w:rFonts w:asciiTheme="majorHAnsi" w:eastAsia="Times New Roman" w:hAnsiTheme="majorHAnsi" w:cstheme="majorHAnsi"/>
          <w:color w:val="050505"/>
          <w:sz w:val="28"/>
          <w:szCs w:val="28"/>
          <w:lang w:val="en-US" w:eastAsia="vi-VN"/>
        </w:rPr>
        <w:t>138</w:t>
      </w:r>
      <w:r w:rsidRPr="007C1338">
        <w:rPr>
          <w:rFonts w:asciiTheme="majorHAnsi" w:eastAsia="Times New Roman" w:hAnsiTheme="majorHAnsi" w:cstheme="majorHAnsi"/>
          <w:color w:val="050505"/>
          <w:sz w:val="28"/>
          <w:szCs w:val="28"/>
          <w:lang w:eastAsia="vi-VN"/>
        </w:rPr>
        <w:t xml:space="preserve"> chiếc mũ bảo hiểm do Công ty Honda Việt Nam</w:t>
      </w:r>
      <w:r w:rsidRPr="007C1338">
        <w:rPr>
          <w:rFonts w:asciiTheme="majorHAnsi" w:eastAsia="Times New Roman" w:hAnsiTheme="majorHAnsi" w:cstheme="majorHAnsi"/>
          <w:color w:val="050505"/>
          <w:sz w:val="28"/>
          <w:szCs w:val="28"/>
          <w:lang w:val="en-US" w:eastAsia="vi-VN"/>
        </w:rPr>
        <w:t xml:space="preserve"> kết hợp cùng Phòng GD&amp;ĐT Huyện Thủy Nguyên</w:t>
      </w:r>
      <w:r w:rsidRPr="007C1338">
        <w:rPr>
          <w:rFonts w:asciiTheme="majorHAnsi" w:eastAsia="Times New Roman" w:hAnsiTheme="majorHAnsi" w:cstheme="majorHAnsi"/>
          <w:color w:val="050505"/>
          <w:sz w:val="28"/>
          <w:szCs w:val="28"/>
          <w:lang w:eastAsia="vi-VN"/>
        </w:rPr>
        <w:t xml:space="preserve"> cung cấp cho tất cả các em học sinh lớp 1 với chủ đề </w:t>
      </w:r>
      <w:r w:rsidRPr="00BC2CEE">
        <w:rPr>
          <w:rFonts w:asciiTheme="majorHAnsi" w:eastAsia="Times New Roman" w:hAnsiTheme="majorHAnsi" w:cstheme="majorHAnsi"/>
          <w:i/>
          <w:color w:val="050505"/>
          <w:sz w:val="28"/>
          <w:szCs w:val="28"/>
          <w:lang w:eastAsia="vi-VN"/>
        </w:rPr>
        <w:t>“Giữ trọn Ước mơ”.</w:t>
      </w:r>
      <w:r w:rsidRPr="007C1338">
        <w:rPr>
          <w:rFonts w:asciiTheme="majorHAnsi" w:eastAsia="Times New Roman" w:hAnsiTheme="majorHAnsi" w:cstheme="majorHAnsi"/>
          <w:color w:val="050505"/>
          <w:sz w:val="28"/>
          <w:szCs w:val="28"/>
          <w:lang w:eastAsia="vi-VN"/>
        </w:rPr>
        <w:t xml:space="preserve"> </w:t>
      </w:r>
    </w:p>
    <w:p w:rsidR="007C1338" w:rsidRDefault="007C1338" w:rsidP="00BC2CEE">
      <w:pPr>
        <w:shd w:val="clear" w:color="auto" w:fill="FFFFFF"/>
        <w:spacing w:after="0" w:line="240" w:lineRule="auto"/>
        <w:ind w:firstLine="360"/>
        <w:jc w:val="both"/>
        <w:rPr>
          <w:rFonts w:asciiTheme="majorHAnsi" w:eastAsia="Times New Roman" w:hAnsiTheme="majorHAnsi" w:cstheme="majorHAnsi"/>
          <w:color w:val="050505"/>
          <w:sz w:val="28"/>
          <w:szCs w:val="28"/>
          <w:lang w:eastAsia="vi-VN"/>
        </w:rPr>
      </w:pPr>
      <w:r w:rsidRPr="007C1338">
        <w:rPr>
          <w:rFonts w:asciiTheme="majorHAnsi" w:eastAsia="Times New Roman" w:hAnsiTheme="majorHAnsi" w:cstheme="majorHAnsi"/>
          <w:color w:val="050505"/>
          <w:sz w:val="28"/>
          <w:szCs w:val="28"/>
          <w:lang w:eastAsia="vi-VN"/>
        </w:rPr>
        <w:t>Hoạt động trao tặng mũ bảo hiểm giúp các em học sinh cũng như các bậc phụ huynh nâng cao ý thức về việc chấp hành quy định bắt buộc đội mũ bảo hiểm đạt quy chuẩn kỹ thuật Quốc gia cho trẻ em khi ngồi trên mô tô, xe gắn máy, xe đạp điện, qua đó giảm thiểu hậu quả do tai nạn giao thông gây ra đối với trẻ em.</w:t>
      </w:r>
    </w:p>
    <w:p w:rsidR="007C1338" w:rsidRDefault="007C1338" w:rsidP="00BC2CEE">
      <w:pPr>
        <w:shd w:val="clear" w:color="auto" w:fill="FFFFFF"/>
        <w:spacing w:after="0" w:line="240" w:lineRule="auto"/>
        <w:ind w:firstLine="360"/>
        <w:jc w:val="both"/>
        <w:rPr>
          <w:rFonts w:asciiTheme="majorHAnsi" w:eastAsia="Times New Roman" w:hAnsiTheme="majorHAnsi" w:cstheme="majorHAnsi"/>
          <w:color w:val="050505"/>
          <w:sz w:val="28"/>
          <w:szCs w:val="28"/>
          <w:lang w:eastAsia="vi-VN"/>
        </w:rPr>
      </w:pPr>
      <w:r w:rsidRPr="007C1338">
        <w:rPr>
          <w:rFonts w:asciiTheme="majorHAnsi" w:eastAsia="Times New Roman" w:hAnsiTheme="majorHAnsi" w:cstheme="majorHAnsi"/>
          <w:color w:val="050505"/>
          <w:sz w:val="28"/>
          <w:szCs w:val="28"/>
          <w:lang w:eastAsia="vi-VN"/>
        </w:rPr>
        <w:t xml:space="preserve">Với khẩu hiệu “ </w:t>
      </w:r>
      <w:r w:rsidRPr="00BC2CEE">
        <w:rPr>
          <w:rFonts w:asciiTheme="majorHAnsi" w:eastAsia="Times New Roman" w:hAnsiTheme="majorHAnsi" w:cstheme="majorHAnsi"/>
          <w:i/>
          <w:color w:val="050505"/>
          <w:sz w:val="28"/>
          <w:szCs w:val="28"/>
          <w:lang w:eastAsia="vi-VN"/>
        </w:rPr>
        <w:t>Đội mũ cho con – trọn tình cha mẹ</w:t>
      </w:r>
      <w:r w:rsidRPr="007C1338">
        <w:rPr>
          <w:rFonts w:asciiTheme="majorHAnsi" w:eastAsia="Times New Roman" w:hAnsiTheme="majorHAnsi" w:cstheme="majorHAnsi"/>
          <w:color w:val="050505"/>
          <w:sz w:val="28"/>
          <w:szCs w:val="28"/>
          <w:lang w:eastAsia="vi-VN"/>
        </w:rPr>
        <w:t>” nhà trường rất mong nhận được sự đồng hành vào cuộc của tất cả các bậc CMHS để đảm bảo ATGT cho con em mình.</w:t>
      </w:r>
    </w:p>
    <w:p w:rsidR="00BC2CEE" w:rsidRPr="00BC2CEE" w:rsidRDefault="00BC2CEE" w:rsidP="00BC2CEE">
      <w:pPr>
        <w:shd w:val="clear" w:color="auto" w:fill="FFFFFF"/>
        <w:spacing w:after="0" w:line="240" w:lineRule="auto"/>
        <w:ind w:firstLine="360"/>
        <w:jc w:val="center"/>
        <w:rPr>
          <w:rFonts w:asciiTheme="majorHAnsi" w:eastAsia="Times New Roman" w:hAnsiTheme="majorHAnsi" w:cstheme="majorHAnsi"/>
          <w:b/>
          <w:color w:val="050505"/>
          <w:sz w:val="28"/>
          <w:szCs w:val="28"/>
          <w:lang w:val="en-US" w:eastAsia="vi-VN"/>
        </w:rPr>
      </w:pPr>
      <w:r>
        <w:rPr>
          <w:rFonts w:asciiTheme="majorHAnsi" w:eastAsia="Times New Roman" w:hAnsiTheme="majorHAnsi" w:cstheme="majorHAnsi"/>
          <w:color w:val="050505"/>
          <w:sz w:val="28"/>
          <w:szCs w:val="28"/>
          <w:lang w:val="en-US" w:eastAsia="vi-VN"/>
        </w:rPr>
        <w:t xml:space="preserve">                                                                                 </w:t>
      </w:r>
      <w:r w:rsidRPr="00BC2CEE">
        <w:rPr>
          <w:rFonts w:asciiTheme="majorHAnsi" w:eastAsia="Times New Roman" w:hAnsiTheme="majorHAnsi" w:cstheme="majorHAnsi"/>
          <w:b/>
          <w:color w:val="050505"/>
          <w:sz w:val="28"/>
          <w:szCs w:val="28"/>
          <w:lang w:val="en-US" w:eastAsia="vi-VN"/>
        </w:rPr>
        <w:t>Người viết</w:t>
      </w:r>
    </w:p>
    <w:p w:rsidR="00BC2CEE" w:rsidRDefault="00BC2CEE" w:rsidP="00BC2CEE">
      <w:pPr>
        <w:shd w:val="clear" w:color="auto" w:fill="FFFFFF"/>
        <w:spacing w:after="0" w:line="240" w:lineRule="auto"/>
        <w:ind w:firstLine="360"/>
        <w:jc w:val="right"/>
        <w:rPr>
          <w:rFonts w:asciiTheme="majorHAnsi" w:eastAsia="Times New Roman" w:hAnsiTheme="majorHAnsi" w:cstheme="majorHAnsi"/>
          <w:color w:val="050505"/>
          <w:sz w:val="28"/>
          <w:szCs w:val="28"/>
          <w:lang w:val="en-US" w:eastAsia="vi-VN"/>
        </w:rPr>
      </w:pPr>
    </w:p>
    <w:p w:rsidR="00BC2CEE" w:rsidRDefault="00BC2CEE" w:rsidP="00BC2CEE">
      <w:pPr>
        <w:shd w:val="clear" w:color="auto" w:fill="FFFFFF"/>
        <w:spacing w:after="0" w:line="240" w:lineRule="auto"/>
        <w:ind w:firstLine="360"/>
        <w:jc w:val="right"/>
        <w:rPr>
          <w:rFonts w:asciiTheme="majorHAnsi" w:eastAsia="Times New Roman" w:hAnsiTheme="majorHAnsi" w:cstheme="majorHAnsi"/>
          <w:color w:val="050505"/>
          <w:sz w:val="28"/>
          <w:szCs w:val="28"/>
          <w:lang w:val="en-US" w:eastAsia="vi-VN"/>
        </w:rPr>
      </w:pPr>
    </w:p>
    <w:p w:rsidR="00BC2CEE" w:rsidRPr="00BC2CEE" w:rsidRDefault="00BC2CEE" w:rsidP="00BC2CEE">
      <w:pPr>
        <w:shd w:val="clear" w:color="auto" w:fill="FFFFFF"/>
        <w:spacing w:after="0" w:line="240" w:lineRule="auto"/>
        <w:ind w:firstLine="360"/>
        <w:jc w:val="right"/>
        <w:rPr>
          <w:rFonts w:asciiTheme="majorHAnsi" w:eastAsia="Times New Roman" w:hAnsiTheme="majorHAnsi" w:cstheme="majorHAnsi"/>
          <w:b/>
          <w:i/>
          <w:color w:val="050505"/>
          <w:sz w:val="28"/>
          <w:szCs w:val="28"/>
          <w:lang w:val="en-US" w:eastAsia="vi-VN"/>
        </w:rPr>
      </w:pPr>
      <w:r w:rsidRPr="00BC2CEE">
        <w:rPr>
          <w:rFonts w:asciiTheme="majorHAnsi" w:eastAsia="Times New Roman" w:hAnsiTheme="majorHAnsi" w:cstheme="majorHAnsi"/>
          <w:b/>
          <w:i/>
          <w:color w:val="050505"/>
          <w:sz w:val="28"/>
          <w:szCs w:val="28"/>
          <w:lang w:val="en-US" w:eastAsia="vi-VN"/>
        </w:rPr>
        <w:t xml:space="preserve">Nguyễn Thị Thảo- </w:t>
      </w:r>
      <w:r>
        <w:rPr>
          <w:rFonts w:asciiTheme="majorHAnsi" w:eastAsia="Times New Roman" w:hAnsiTheme="majorHAnsi" w:cstheme="majorHAnsi"/>
          <w:b/>
          <w:i/>
          <w:color w:val="050505"/>
          <w:sz w:val="28"/>
          <w:szCs w:val="28"/>
          <w:lang w:val="en-US" w:eastAsia="vi-VN"/>
        </w:rPr>
        <w:t xml:space="preserve">GV </w:t>
      </w:r>
      <w:bookmarkStart w:id="0" w:name="_GoBack"/>
      <w:bookmarkEnd w:id="0"/>
      <w:r w:rsidRPr="00BC2CEE">
        <w:rPr>
          <w:rFonts w:asciiTheme="majorHAnsi" w:eastAsia="Times New Roman" w:hAnsiTheme="majorHAnsi" w:cstheme="majorHAnsi"/>
          <w:b/>
          <w:i/>
          <w:color w:val="050505"/>
          <w:sz w:val="28"/>
          <w:szCs w:val="28"/>
          <w:lang w:val="en-US" w:eastAsia="vi-VN"/>
        </w:rPr>
        <w:t>TPT</w:t>
      </w:r>
    </w:p>
    <w:p w:rsidR="007C1338" w:rsidRPr="007C1338" w:rsidRDefault="007C1338" w:rsidP="00BC2CEE">
      <w:pPr>
        <w:shd w:val="clear" w:color="auto" w:fill="FFFFFF"/>
        <w:spacing w:after="0" w:line="240" w:lineRule="auto"/>
        <w:ind w:firstLine="360"/>
        <w:jc w:val="both"/>
        <w:rPr>
          <w:rFonts w:asciiTheme="majorHAnsi" w:eastAsia="Times New Roman" w:hAnsiTheme="majorHAnsi" w:cstheme="majorHAnsi"/>
          <w:color w:val="050505"/>
          <w:sz w:val="28"/>
          <w:szCs w:val="28"/>
          <w:lang w:val="en-US" w:eastAsia="vi-VN"/>
        </w:rPr>
      </w:pPr>
      <w:r>
        <w:rPr>
          <w:rFonts w:asciiTheme="majorHAnsi" w:eastAsia="Times New Roman" w:hAnsiTheme="majorHAnsi" w:cstheme="majorHAnsi"/>
          <w:color w:val="050505"/>
          <w:sz w:val="28"/>
          <w:szCs w:val="28"/>
          <w:lang w:val="en-US" w:eastAsia="vi-VN"/>
        </w:rPr>
        <w:t xml:space="preserve">Dưới đây là một số hình ảnh của buổi trao tặng mũ: </w:t>
      </w:r>
    </w:p>
    <w:p w:rsidR="009D6C65" w:rsidRPr="007C1338" w:rsidRDefault="00BC2CEE" w:rsidP="00BC2CEE">
      <w:pPr>
        <w:jc w:val="both"/>
        <w:rPr>
          <w:rFonts w:asciiTheme="majorHAnsi" w:hAnsiTheme="majorHAnsi" w:cstheme="majorHAnsi"/>
          <w:sz w:val="28"/>
          <w:szCs w:val="28"/>
        </w:rPr>
      </w:pPr>
    </w:p>
    <w:sectPr w:rsidR="009D6C65" w:rsidRPr="007C133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8pt;height:18pt;visibility:visible;mso-wrap-style:square" o:bullet="t">
        <v:imagedata r:id="rId1" o:title="🏫"/>
      </v:shape>
    </w:pict>
  </w:numPicBullet>
  <w:abstractNum w:abstractNumId="0" w15:restartNumberingAfterBreak="0">
    <w:nsid w:val="704012E9"/>
    <w:multiLevelType w:val="hybridMultilevel"/>
    <w:tmpl w:val="354E4118"/>
    <w:lvl w:ilvl="0" w:tplc="9B4AE8CC">
      <w:start w:val="1"/>
      <w:numFmt w:val="bullet"/>
      <w:lvlText w:val=""/>
      <w:lvlPicBulletId w:val="0"/>
      <w:lvlJc w:val="left"/>
      <w:pPr>
        <w:tabs>
          <w:tab w:val="num" w:pos="720"/>
        </w:tabs>
        <w:ind w:left="720" w:hanging="360"/>
      </w:pPr>
      <w:rPr>
        <w:rFonts w:ascii="Symbol" w:hAnsi="Symbol" w:hint="default"/>
      </w:rPr>
    </w:lvl>
    <w:lvl w:ilvl="1" w:tplc="824E8E8A" w:tentative="1">
      <w:start w:val="1"/>
      <w:numFmt w:val="bullet"/>
      <w:lvlText w:val=""/>
      <w:lvlJc w:val="left"/>
      <w:pPr>
        <w:tabs>
          <w:tab w:val="num" w:pos="1440"/>
        </w:tabs>
        <w:ind w:left="1440" w:hanging="360"/>
      </w:pPr>
      <w:rPr>
        <w:rFonts w:ascii="Symbol" w:hAnsi="Symbol" w:hint="default"/>
      </w:rPr>
    </w:lvl>
    <w:lvl w:ilvl="2" w:tplc="D6587798" w:tentative="1">
      <w:start w:val="1"/>
      <w:numFmt w:val="bullet"/>
      <w:lvlText w:val=""/>
      <w:lvlJc w:val="left"/>
      <w:pPr>
        <w:tabs>
          <w:tab w:val="num" w:pos="2160"/>
        </w:tabs>
        <w:ind w:left="2160" w:hanging="360"/>
      </w:pPr>
      <w:rPr>
        <w:rFonts w:ascii="Symbol" w:hAnsi="Symbol" w:hint="default"/>
      </w:rPr>
    </w:lvl>
    <w:lvl w:ilvl="3" w:tplc="7B60A700" w:tentative="1">
      <w:start w:val="1"/>
      <w:numFmt w:val="bullet"/>
      <w:lvlText w:val=""/>
      <w:lvlJc w:val="left"/>
      <w:pPr>
        <w:tabs>
          <w:tab w:val="num" w:pos="2880"/>
        </w:tabs>
        <w:ind w:left="2880" w:hanging="360"/>
      </w:pPr>
      <w:rPr>
        <w:rFonts w:ascii="Symbol" w:hAnsi="Symbol" w:hint="default"/>
      </w:rPr>
    </w:lvl>
    <w:lvl w:ilvl="4" w:tplc="54BE6192" w:tentative="1">
      <w:start w:val="1"/>
      <w:numFmt w:val="bullet"/>
      <w:lvlText w:val=""/>
      <w:lvlJc w:val="left"/>
      <w:pPr>
        <w:tabs>
          <w:tab w:val="num" w:pos="3600"/>
        </w:tabs>
        <w:ind w:left="3600" w:hanging="360"/>
      </w:pPr>
      <w:rPr>
        <w:rFonts w:ascii="Symbol" w:hAnsi="Symbol" w:hint="default"/>
      </w:rPr>
    </w:lvl>
    <w:lvl w:ilvl="5" w:tplc="71B46532" w:tentative="1">
      <w:start w:val="1"/>
      <w:numFmt w:val="bullet"/>
      <w:lvlText w:val=""/>
      <w:lvlJc w:val="left"/>
      <w:pPr>
        <w:tabs>
          <w:tab w:val="num" w:pos="4320"/>
        </w:tabs>
        <w:ind w:left="4320" w:hanging="360"/>
      </w:pPr>
      <w:rPr>
        <w:rFonts w:ascii="Symbol" w:hAnsi="Symbol" w:hint="default"/>
      </w:rPr>
    </w:lvl>
    <w:lvl w:ilvl="6" w:tplc="C786FCB6" w:tentative="1">
      <w:start w:val="1"/>
      <w:numFmt w:val="bullet"/>
      <w:lvlText w:val=""/>
      <w:lvlJc w:val="left"/>
      <w:pPr>
        <w:tabs>
          <w:tab w:val="num" w:pos="5040"/>
        </w:tabs>
        <w:ind w:left="5040" w:hanging="360"/>
      </w:pPr>
      <w:rPr>
        <w:rFonts w:ascii="Symbol" w:hAnsi="Symbol" w:hint="default"/>
      </w:rPr>
    </w:lvl>
    <w:lvl w:ilvl="7" w:tplc="9E221E1A" w:tentative="1">
      <w:start w:val="1"/>
      <w:numFmt w:val="bullet"/>
      <w:lvlText w:val=""/>
      <w:lvlJc w:val="left"/>
      <w:pPr>
        <w:tabs>
          <w:tab w:val="num" w:pos="5760"/>
        </w:tabs>
        <w:ind w:left="5760" w:hanging="360"/>
      </w:pPr>
      <w:rPr>
        <w:rFonts w:ascii="Symbol" w:hAnsi="Symbol" w:hint="default"/>
      </w:rPr>
    </w:lvl>
    <w:lvl w:ilvl="8" w:tplc="1D5843A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338"/>
    <w:rsid w:val="00587A32"/>
    <w:rsid w:val="007262CF"/>
    <w:rsid w:val="007C1338"/>
    <w:rsid w:val="00BC2CE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8656"/>
  <w15:chartTrackingRefBased/>
  <w15:docId w15:val="{D5B166ED-89DF-430C-9EAA-EBC3A13E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299726">
      <w:bodyDiv w:val="1"/>
      <w:marLeft w:val="0"/>
      <w:marRight w:val="0"/>
      <w:marTop w:val="0"/>
      <w:marBottom w:val="0"/>
      <w:divBdr>
        <w:top w:val="none" w:sz="0" w:space="0" w:color="auto"/>
        <w:left w:val="none" w:sz="0" w:space="0" w:color="auto"/>
        <w:bottom w:val="none" w:sz="0" w:space="0" w:color="auto"/>
        <w:right w:val="none" w:sz="0" w:space="0" w:color="auto"/>
      </w:divBdr>
      <w:divsChild>
        <w:div w:id="1445881085">
          <w:marLeft w:val="0"/>
          <w:marRight w:val="0"/>
          <w:marTop w:val="0"/>
          <w:marBottom w:val="0"/>
          <w:divBdr>
            <w:top w:val="none" w:sz="0" w:space="0" w:color="auto"/>
            <w:left w:val="none" w:sz="0" w:space="0" w:color="auto"/>
            <w:bottom w:val="none" w:sz="0" w:space="0" w:color="auto"/>
            <w:right w:val="none" w:sz="0" w:space="0" w:color="auto"/>
          </w:divBdr>
        </w:div>
        <w:div w:id="1927225368">
          <w:marLeft w:val="0"/>
          <w:marRight w:val="0"/>
          <w:marTop w:val="0"/>
          <w:marBottom w:val="0"/>
          <w:divBdr>
            <w:top w:val="none" w:sz="0" w:space="0" w:color="auto"/>
            <w:left w:val="none" w:sz="0" w:space="0" w:color="auto"/>
            <w:bottom w:val="none" w:sz="0" w:space="0" w:color="auto"/>
            <w:right w:val="none" w:sz="0" w:space="0" w:color="auto"/>
          </w:divBdr>
        </w:div>
        <w:div w:id="1276672699">
          <w:marLeft w:val="0"/>
          <w:marRight w:val="0"/>
          <w:marTop w:val="0"/>
          <w:marBottom w:val="0"/>
          <w:divBdr>
            <w:top w:val="none" w:sz="0" w:space="0" w:color="auto"/>
            <w:left w:val="none" w:sz="0" w:space="0" w:color="auto"/>
            <w:bottom w:val="none" w:sz="0" w:space="0" w:color="auto"/>
            <w:right w:val="none" w:sz="0" w:space="0" w:color="auto"/>
          </w:divBdr>
        </w:div>
        <w:div w:id="271210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2024-01-10T07:24:00Z</dcterms:created>
  <dcterms:modified xsi:type="dcterms:W3CDTF">2024-01-10T07:24:00Z</dcterms:modified>
</cp:coreProperties>
</file>