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 HOẠCH GIÁO DỤC TUẦN I THÁNG 1</w:t>
      </w:r>
      <w:r>
        <w:rPr>
          <w:rFonts w:hint="default"/>
          <w:b/>
          <w:sz w:val="26"/>
          <w:szCs w:val="26"/>
          <w:lang w:val="en-GB"/>
        </w:rPr>
        <w:t>2</w:t>
      </w:r>
      <w:r>
        <w:rPr>
          <w:b/>
          <w:sz w:val="26"/>
          <w:szCs w:val="26"/>
        </w:rPr>
        <w:t xml:space="preserve"> - LỚP 4B2</w:t>
      </w:r>
    </w:p>
    <w:p w14:paraId="75C03614">
      <w:pPr>
        <w:spacing w:line="240" w:lineRule="atLeast"/>
        <w:jc w:val="center"/>
        <w:rPr>
          <w:rFonts w:hint="default"/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rFonts w:hint="default"/>
          <w:b/>
          <w:sz w:val="24"/>
          <w:szCs w:val="24"/>
          <w:lang w:val="en-GB"/>
        </w:rPr>
        <w:t>HỦ ĐỀ 4</w:t>
      </w:r>
      <w:r>
        <w:rPr>
          <w:b/>
          <w:sz w:val="24"/>
          <w:szCs w:val="24"/>
        </w:rPr>
        <w:t>:</w:t>
      </w:r>
      <w:r>
        <w:rPr>
          <w:rFonts w:hint="default"/>
          <w:b/>
          <w:sz w:val="24"/>
          <w:szCs w:val="24"/>
          <w:lang w:val="en-GB"/>
        </w:rPr>
        <w:t>TÁI CHẾ</w:t>
      </w:r>
    </w:p>
    <w:p w14:paraId="0A833799">
      <w:pPr>
        <w:jc w:val="center"/>
        <w:rPr>
          <w:rFonts w:hint="default"/>
          <w:b/>
          <w:sz w:val="28"/>
          <w:szCs w:val="28"/>
          <w:lang w:val="en-GB"/>
        </w:rPr>
      </w:pPr>
      <w:r>
        <w:rPr>
          <w:b/>
          <w:szCs w:val="28"/>
        </w:rPr>
        <w:t>Chủ đề nhánh: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8"/>
          <w:szCs w:val="28"/>
          <w:lang w:val="en-GB"/>
        </w:rPr>
        <w:t>Bé cùng chơi với giấy</w:t>
      </w:r>
    </w:p>
    <w:p w14:paraId="5D0A5FA4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Thời gian thực hiện: 1 tuần (từ </w:t>
      </w:r>
      <w:r>
        <w:rPr>
          <w:rFonts w:hint="default"/>
          <w:b/>
          <w:bCs/>
          <w:i/>
          <w:iCs/>
          <w:sz w:val="24"/>
          <w:szCs w:val="24"/>
          <w:lang w:val="en-GB"/>
        </w:rPr>
        <w:t>01</w:t>
      </w:r>
      <w:r>
        <w:rPr>
          <w:b/>
          <w:bCs/>
          <w:i/>
          <w:iCs/>
          <w:sz w:val="24"/>
          <w:szCs w:val="24"/>
        </w:rPr>
        <w:t>/1</w:t>
      </w:r>
      <w:r>
        <w:rPr>
          <w:rFonts w:hint="default"/>
          <w:b/>
          <w:bCs/>
          <w:i/>
          <w:iCs/>
          <w:sz w:val="24"/>
          <w:szCs w:val="24"/>
          <w:lang w:val="en-GB"/>
        </w:rPr>
        <w:t>2</w:t>
      </w:r>
      <w:r>
        <w:rPr>
          <w:b/>
          <w:bCs/>
          <w:i/>
          <w:iCs/>
          <w:sz w:val="24"/>
          <w:szCs w:val="24"/>
        </w:rPr>
        <w:t>-</w:t>
      </w:r>
      <w:r>
        <w:rPr>
          <w:b/>
          <w:bCs/>
          <w:i/>
          <w:iCs/>
          <w:sz w:val="24"/>
          <w:szCs w:val="24"/>
          <w:lang w:val="vi-VN"/>
        </w:rPr>
        <w:t xml:space="preserve"> </w:t>
      </w:r>
      <w:r>
        <w:rPr>
          <w:rFonts w:hint="default"/>
          <w:b/>
          <w:bCs/>
          <w:i/>
          <w:iCs/>
          <w:sz w:val="24"/>
          <w:szCs w:val="24"/>
          <w:lang w:val="en-GB"/>
        </w:rPr>
        <w:t>05</w:t>
      </w:r>
      <w:r>
        <w:rPr>
          <w:b/>
          <w:bCs/>
          <w:i/>
          <w:iCs/>
          <w:sz w:val="24"/>
          <w:szCs w:val="24"/>
        </w:rPr>
        <w:t>/1</w:t>
      </w:r>
      <w:r>
        <w:rPr>
          <w:rFonts w:hint="default"/>
          <w:b/>
          <w:bCs/>
          <w:i/>
          <w:iCs/>
          <w:sz w:val="24"/>
          <w:szCs w:val="24"/>
          <w:lang w:val="en-GB"/>
        </w:rPr>
        <w:t>2</w:t>
      </w:r>
      <w:r>
        <w:rPr>
          <w:b/>
          <w:bCs/>
          <w:i/>
          <w:iCs/>
          <w:sz w:val="24"/>
          <w:szCs w:val="24"/>
        </w:rPr>
        <w:t>/2025)</w:t>
      </w:r>
    </w:p>
    <w:p w14:paraId="53D964D2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4"/>
        <w:tblW w:w="1559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5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135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học</w:t>
            </w:r>
          </w:p>
        </w:tc>
        <w:tc>
          <w:tcPr>
            <w:tcW w:w="2693" w:type="dxa"/>
            <w:vAlign w:val="top"/>
          </w:tcPr>
          <w:p w14:paraId="16E35C78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8F86B82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42F578D0">
            <w:pPr>
              <w:tabs>
                <w:tab w:val="left" w:pos="3510"/>
              </w:tabs>
              <w:spacing w:line="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Sự</w:t>
            </w: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kỳ diệu từ giấy</w:t>
            </w:r>
          </w:p>
          <w:p w14:paraId="18F03FC7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(5E)</w:t>
            </w:r>
          </w:p>
          <w:p w14:paraId="7F0D3360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bCs/>
                <w:color w:val="0033CC"/>
                <w:sz w:val="24"/>
                <w:szCs w:val="24"/>
                <w:lang w:val="nl-NL"/>
              </w:rPr>
              <w:t xml:space="preserve">QTE 22: Quyền dc tiếp cận thông tin phù hợp với lứa tuổi </w:t>
            </w:r>
          </w:p>
          <w:p w14:paraId="14F8B8BC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835" w:type="dxa"/>
            <w:vAlign w:val="top"/>
          </w:tcPr>
          <w:p w14:paraId="2ED36BA6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7EFBC1CF">
            <w:pPr>
              <w:shd w:val="clear" w:color="auto" w:fill="FFFFFF" w:themeFill="background1"/>
              <w:jc w:val="center"/>
              <w:rPr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PTTCKNXH</w:t>
            </w:r>
          </w:p>
          <w:p w14:paraId="059C5030">
            <w:pPr>
              <w:jc w:val="center"/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Dạy trẻ kỹ năng nhận biết và phân loại rác thải</w:t>
            </w:r>
          </w:p>
          <w:p w14:paraId="448D0089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bCs/>
                <w:color w:val="0033CC"/>
                <w:sz w:val="24"/>
                <w:szCs w:val="24"/>
              </w:rPr>
              <w:t xml:space="preserve">QTE 22: Quyền dc tiếp cận thông tin phù hợp với lứa tuổi </w:t>
            </w:r>
          </w:p>
        </w:tc>
        <w:tc>
          <w:tcPr>
            <w:tcW w:w="2835" w:type="dxa"/>
            <w:vAlign w:val="top"/>
          </w:tcPr>
          <w:p w14:paraId="15912F84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7B978A8A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PTTC</w:t>
            </w:r>
          </w:p>
          <w:p w14:paraId="74760BAE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 xml:space="preserve">Vận động tinh </w:t>
            </w:r>
          </w:p>
          <w:p w14:paraId="0E8D903C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“ Gấp túi giấy”</w:t>
            </w:r>
          </w:p>
          <w:p w14:paraId="059FCE2F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33CC"/>
                <w:sz w:val="24"/>
                <w:szCs w:val="24"/>
              </w:rPr>
              <w:t>QTE 5: Quyền được phát triển năng khiếu</w:t>
            </w:r>
          </w:p>
          <w:p w14:paraId="18502C4B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51" w:type="dxa"/>
            <w:vAlign w:val="top"/>
          </w:tcPr>
          <w:p w14:paraId="29C55446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4/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D8ED836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PTNN</w:t>
            </w:r>
          </w:p>
          <w:p w14:paraId="7B16F436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Truyện</w:t>
            </w:r>
            <w:r>
              <w:rPr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: “</w:t>
            </w:r>
            <w:r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Tâm sự của vỏ hộp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2B91CAC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33CC"/>
                <w:sz w:val="24"/>
                <w:szCs w:val="24"/>
                <w:lang w:val="nl-NL"/>
              </w:rPr>
              <w:t xml:space="preserve">QTE 23: Quyền được bày tỏ ý kiến </w:t>
            </w:r>
            <w:bookmarkStart w:id="0" w:name="_GoBack"/>
            <w:bookmarkEnd w:id="0"/>
          </w:p>
          <w:p w14:paraId="00CA768E">
            <w:pPr>
              <w:shd w:val="clear" w:color="auto" w:fill="FFFFFF" w:themeFill="background1"/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694" w:type="dxa"/>
            <w:vAlign w:val="top"/>
          </w:tcPr>
          <w:p w14:paraId="7A94FC04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5/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  <w:r>
              <w:rPr>
                <w:bCs/>
                <w:color w:val="0033CC"/>
                <w:sz w:val="24"/>
                <w:szCs w:val="24"/>
              </w:rPr>
              <w:t>.</w:t>
            </w:r>
          </w:p>
          <w:p w14:paraId="4C4E7DB3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PT</w:t>
            </w:r>
            <w:r>
              <w:rPr>
                <w:b/>
                <w:bCs/>
                <w:sz w:val="24"/>
                <w:szCs w:val="24"/>
                <w:lang w:val="vi-VN"/>
              </w:rPr>
              <w:t>TM</w:t>
            </w:r>
          </w:p>
          <w:p w14:paraId="0933868F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KNCH “ Con diều giấy”</w:t>
            </w:r>
          </w:p>
          <w:p w14:paraId="7BC6D4DA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33CC"/>
                <w:sz w:val="24"/>
                <w:szCs w:val="24"/>
              </w:rPr>
              <w:t>QTE 5: Quyền được phát triển năng khiếu</w:t>
            </w:r>
          </w:p>
          <w:p w14:paraId="7D9D451B">
            <w:pPr>
              <w:jc w:val="center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51" w:type="dxa"/>
          </w:tcPr>
          <w:p w14:paraId="1D65AA17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1135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ngoài trơi</w:t>
            </w:r>
          </w:p>
        </w:tc>
        <w:tc>
          <w:tcPr>
            <w:tcW w:w="2693" w:type="dxa"/>
            <w:vAlign w:val="top"/>
          </w:tcPr>
          <w:p w14:paraId="079727E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0F4AEC67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Rồng rắn lên mây</w:t>
            </w:r>
          </w:p>
          <w:p w14:paraId="32C44AD0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Quan sát hình ảnh, trò chuyện về cách bảo vệ môi trường đối với sức khỏe con người.</w:t>
            </w:r>
          </w:p>
          <w:p w14:paraId="25D4414D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Đi cà kheo, nhảy bao bố</w:t>
            </w:r>
            <w:r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  <w:vAlign w:val="top"/>
          </w:tcPr>
          <w:p w14:paraId="4077C39E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4B14FE1B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TCVĐ</w:t>
            </w:r>
            <w:r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Ném lon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90AFAB1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 QSCCĐ:</w:t>
            </w:r>
            <w:r>
              <w:rPr>
                <w:sz w:val="24"/>
                <w:szCs w:val="24"/>
                <w:lang w:val="nl-NL"/>
              </w:rPr>
              <w:t>Thực hành: Thu gom rác bỏ đúng nơi quy định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color w:val="0000FF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  <w:p w14:paraId="1AE87BC3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  <w:vAlign w:val="top"/>
          </w:tcPr>
          <w:p w14:paraId="19C403E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68E89DD5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-QSCCĐ: Quan sát, trò chuyện một số đồ chơi  làm từ các loại giấy  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                    </w:t>
            </w:r>
          </w:p>
          <w:p w14:paraId="211F1D06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-TCVĐ: Nhảy bao bố</w:t>
            </w:r>
          </w:p>
          <w:p w14:paraId="0E1EFBF9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1" w:type="dxa"/>
            <w:vAlign w:val="top"/>
          </w:tcPr>
          <w:p w14:paraId="7ADB7932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EB82DA7">
            <w:pPr>
              <w:shd w:val="clear" w:color="auto" w:fill="FFFFFF" w:themeFill="background1"/>
              <w:jc w:val="both"/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-TCVĐ: </w:t>
            </w:r>
            <w:r>
              <w:rPr>
                <w:sz w:val="24"/>
                <w:szCs w:val="24"/>
                <w:lang w:val="vi-VN"/>
              </w:rPr>
              <w:t>Trời nắng trời mưa</w:t>
            </w:r>
            <w:r>
              <w:rPr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57C6DE0D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khế</w:t>
            </w:r>
          </w:p>
          <w:p w14:paraId="2B6AFD79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-Chơi tự chọn: Đu quay, cầu trượt…</w:t>
            </w:r>
          </w:p>
        </w:tc>
        <w:tc>
          <w:tcPr>
            <w:tcW w:w="2694" w:type="dxa"/>
            <w:vAlign w:val="top"/>
          </w:tcPr>
          <w:p w14:paraId="05127AB3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50FC467B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Tàu hỏa</w:t>
            </w:r>
          </w:p>
          <w:p w14:paraId="42AE6F75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-QSCCĐ: Cây hoa trong vườn trường</w:t>
            </w:r>
            <w:r>
              <w:rPr>
                <w:sz w:val="24"/>
                <w:szCs w:val="24"/>
                <w:lang w:val="nl-NL"/>
              </w:rPr>
              <w:t xml:space="preserve"> </w:t>
            </w:r>
          </w:p>
          <w:p w14:paraId="0064E41D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-Chơi tự chọn: Đu quay, cầu trượt…</w:t>
            </w:r>
          </w:p>
        </w:tc>
        <w:tc>
          <w:tcPr>
            <w:tcW w:w="851" w:type="dxa"/>
          </w:tcPr>
          <w:p w14:paraId="4AE7B572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35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chiều</w:t>
            </w:r>
          </w:p>
        </w:tc>
        <w:tc>
          <w:tcPr>
            <w:tcW w:w="2693" w:type="dxa"/>
            <w:vAlign w:val="top"/>
          </w:tcPr>
          <w:p w14:paraId="4B7479B7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7C8AE600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Trò chuyện về chủ đề.</w:t>
            </w:r>
          </w:p>
          <w:p w14:paraId="3B97AC62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Dạy trẻ đọc bài thơ “ Vứt rác đúng chỗ”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0C21092A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2F10B6B3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  <w:vAlign w:val="top"/>
          </w:tcPr>
          <w:p w14:paraId="5541A229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413B988C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-Cho trẻ đọc bài thơ “Cô vệ sinh môi trường”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268E24AB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69BE76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  <w:vAlign w:val="top"/>
          </w:tcPr>
          <w:p w14:paraId="3ADC0063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66F29319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43E11E9F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19E9571">
            <w:pPr>
              <w:shd w:val="clear" w:color="auto" w:fill="FFFFFF" w:themeFill="background1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1" w:type="dxa"/>
            <w:vAlign w:val="top"/>
          </w:tcPr>
          <w:p w14:paraId="4E6AB011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5FE512A1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-Cho trẻ đọc bài thơ “Bác quét rác”</w:t>
            </w:r>
            <w:r>
              <w:rPr>
                <w:color w:val="0000FF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241CBD31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04F1BC8">
            <w:pPr>
              <w:shd w:val="clear" w:color="auto" w:fill="FFFFFF" w:themeFill="background1"/>
              <w:rPr>
                <w:rFonts w:eastAsia="Times New Roman" w:cs="Times New Roman"/>
                <w:b/>
                <w:color w:val="000000" w:themeColor="text1"/>
                <w:kern w:val="0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4" w:type="dxa"/>
            <w:vAlign w:val="top"/>
          </w:tcPr>
          <w:p w14:paraId="07EA4183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2/2025</w:t>
            </w:r>
          </w:p>
          <w:p w14:paraId="5B9EA72C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02AEDAAF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76AC862C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bé ngoan</w:t>
            </w:r>
          </w:p>
          <w:p w14:paraId="24B345FD">
            <w:pPr>
              <w:shd w:val="clear" w:color="auto" w:fill="FFFFFF" w:themeFill="background1"/>
              <w:jc w:val="both"/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851" w:type="dxa"/>
          </w:tcPr>
          <w:p w14:paraId="5D5811F4">
            <w:pP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</w:tbl>
    <w:p w14:paraId="61FCB4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FC407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NGƯỜI LẬP KẾ HOẠCH</w:t>
      </w:r>
    </w:p>
    <w:p w14:paraId="6FD55E30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40E9"/>
    <w:rsid w:val="000614A3"/>
    <w:rsid w:val="00067D50"/>
    <w:rsid w:val="000B0CE6"/>
    <w:rsid w:val="000B73C5"/>
    <w:rsid w:val="000F04D7"/>
    <w:rsid w:val="00110F92"/>
    <w:rsid w:val="001129E4"/>
    <w:rsid w:val="001A472C"/>
    <w:rsid w:val="00203051"/>
    <w:rsid w:val="002135E2"/>
    <w:rsid w:val="00282F05"/>
    <w:rsid w:val="002A38A9"/>
    <w:rsid w:val="00335A49"/>
    <w:rsid w:val="00357A1D"/>
    <w:rsid w:val="003705C3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E530C"/>
    <w:rsid w:val="0053597B"/>
    <w:rsid w:val="00537BC7"/>
    <w:rsid w:val="00544AD8"/>
    <w:rsid w:val="005D661A"/>
    <w:rsid w:val="006149E9"/>
    <w:rsid w:val="00627C66"/>
    <w:rsid w:val="00640E47"/>
    <w:rsid w:val="00654206"/>
    <w:rsid w:val="006656C4"/>
    <w:rsid w:val="00667C96"/>
    <w:rsid w:val="00690A61"/>
    <w:rsid w:val="006F1851"/>
    <w:rsid w:val="00702A55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447D8"/>
    <w:rsid w:val="00A60C6D"/>
    <w:rsid w:val="00A62934"/>
    <w:rsid w:val="00AB3A42"/>
    <w:rsid w:val="00AC3368"/>
    <w:rsid w:val="00AC7624"/>
    <w:rsid w:val="00AD0431"/>
    <w:rsid w:val="00AD2C2D"/>
    <w:rsid w:val="00AD383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97139"/>
    <w:rsid w:val="00D55618"/>
    <w:rsid w:val="00D77210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0AA418CB"/>
    <w:rsid w:val="1F101E14"/>
    <w:rsid w:val="3B3B6CC7"/>
    <w:rsid w:val="3D5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2671</Characters>
  <Lines>22</Lines>
  <Paragraphs>6</Paragraphs>
  <TotalTime>3</TotalTime>
  <ScaleCrop>false</ScaleCrop>
  <LinksUpToDate>false</LinksUpToDate>
  <CharactersWithSpaces>3133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MsHien</cp:lastModifiedBy>
  <cp:lastPrinted>2024-10-23T08:26:00Z</cp:lastPrinted>
  <dcterms:modified xsi:type="dcterms:W3CDTF">2025-11-29T12:46:43Z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