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B0269" w14:textId="1506E7DF" w:rsidR="000C6E03" w:rsidRDefault="009D2779">
      <w:pPr>
        <w:tabs>
          <w:tab w:val="right" w:pos="9507"/>
        </w:tabs>
        <w:spacing w:after="50" w:line="259" w:lineRule="auto"/>
        <w:ind w:left="0" w:right="0" w:firstLine="0"/>
      </w:pPr>
      <w:r>
        <w:rPr>
          <w:sz w:val="26"/>
        </w:rPr>
        <w:t xml:space="preserve">            UBND HUYỆN AN LÃO </w:t>
      </w:r>
      <w:r>
        <w:rPr>
          <w:sz w:val="26"/>
        </w:rPr>
        <w:tab/>
      </w:r>
      <w:r>
        <w:rPr>
          <w:b/>
          <w:sz w:val="26"/>
        </w:rPr>
        <w:t xml:space="preserve">CỘNG HOÀ XÃ HỘI CHỦ NGHĨA VIỆT NAM </w:t>
      </w:r>
    </w:p>
    <w:p w14:paraId="73C8457E" w14:textId="3440E4E3" w:rsidR="000C6E03" w:rsidRDefault="00000000">
      <w:pPr>
        <w:tabs>
          <w:tab w:val="center" w:pos="6862"/>
        </w:tabs>
        <w:spacing w:after="0" w:line="259" w:lineRule="auto"/>
        <w:ind w:left="0" w:right="0" w:firstLine="0"/>
      </w:pPr>
      <w:r>
        <w:rPr>
          <w:b/>
          <w:sz w:val="26"/>
        </w:rPr>
        <w:t xml:space="preserve">TRƯỜNG </w:t>
      </w:r>
      <w:r w:rsidR="009D2779">
        <w:rPr>
          <w:b/>
          <w:sz w:val="26"/>
        </w:rPr>
        <w:t>TH&amp;</w:t>
      </w:r>
      <w:r>
        <w:rPr>
          <w:b/>
          <w:sz w:val="26"/>
        </w:rPr>
        <w:t xml:space="preserve">THCS </w:t>
      </w:r>
      <w:r w:rsidR="009D2779">
        <w:rPr>
          <w:b/>
          <w:sz w:val="26"/>
        </w:rPr>
        <w:t>LÊ KHẮC CẨN</w:t>
      </w:r>
      <w:r>
        <w:rPr>
          <w:b/>
          <w:sz w:val="26"/>
        </w:rPr>
        <w:t xml:space="preserve"> </w:t>
      </w:r>
      <w:r>
        <w:rPr>
          <w:b/>
          <w:sz w:val="26"/>
        </w:rPr>
        <w:tab/>
      </w:r>
      <w:r>
        <w:rPr>
          <w:b/>
        </w:rPr>
        <w:t>Đ</w:t>
      </w:r>
      <w:r>
        <w:rPr>
          <w:b/>
          <w:u w:val="single" w:color="000000"/>
        </w:rPr>
        <w:t>ộc lập- Tự do- Hạnh phú</w:t>
      </w:r>
      <w:r>
        <w:rPr>
          <w:b/>
        </w:rPr>
        <w:t xml:space="preserve">c </w:t>
      </w:r>
    </w:p>
    <w:p w14:paraId="651EDA53" w14:textId="77777777" w:rsidR="000C6E03" w:rsidRDefault="00000000">
      <w:pPr>
        <w:tabs>
          <w:tab w:val="center" w:pos="1923"/>
          <w:tab w:val="center" w:pos="6860"/>
        </w:tabs>
        <w:spacing w:after="78" w:line="259" w:lineRule="auto"/>
        <w:ind w:left="0" w:right="0" w:firstLine="0"/>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34612451" wp14:editId="0DBB1790">
                <wp:extent cx="800100" cy="9525"/>
                <wp:effectExtent l="0" t="0" r="0" b="0"/>
                <wp:docPr id="11052" name="Group 11052"/>
                <wp:cNvGraphicFramePr/>
                <a:graphic xmlns:a="http://schemas.openxmlformats.org/drawingml/2006/main">
                  <a:graphicData uri="http://schemas.microsoft.com/office/word/2010/wordprocessingGroup">
                    <wpg:wgp>
                      <wpg:cNvGrpSpPr/>
                      <wpg:grpSpPr>
                        <a:xfrm>
                          <a:off x="0" y="0"/>
                          <a:ext cx="800100" cy="9525"/>
                          <a:chOff x="0" y="0"/>
                          <a:chExt cx="800100" cy="9525"/>
                        </a:xfrm>
                      </wpg:grpSpPr>
                      <wps:wsp>
                        <wps:cNvPr id="221" name="Shape 221"/>
                        <wps:cNvSpPr/>
                        <wps:spPr>
                          <a:xfrm>
                            <a:off x="0" y="0"/>
                            <a:ext cx="800100" cy="0"/>
                          </a:xfrm>
                          <a:custGeom>
                            <a:avLst/>
                            <a:gdLst/>
                            <a:ahLst/>
                            <a:cxnLst/>
                            <a:rect l="0" t="0" r="0" b="0"/>
                            <a:pathLst>
                              <a:path w="800100">
                                <a:moveTo>
                                  <a:pt x="0" y="0"/>
                                </a:moveTo>
                                <a:lnTo>
                                  <a:pt x="8001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052" style="width:63pt;height:0.75pt;mso-position-horizontal-relative:char;mso-position-vertical-relative:line" coordsize="8001,95">
                <v:shape id="Shape 221" style="position:absolute;width:8001;height:0;left:0;top:0;" coordsize="800100,0" path="m0,0l800100,0">
                  <v:stroke weight="0.75pt" endcap="flat" joinstyle="round" on="true" color="#000000"/>
                  <v:fill on="false" color="#000000" opacity="0"/>
                </v:shape>
              </v:group>
            </w:pict>
          </mc:Fallback>
        </mc:AlternateContent>
      </w:r>
      <w:r>
        <w:rPr>
          <w:b/>
          <w:sz w:val="24"/>
        </w:rPr>
        <w:t xml:space="preserve"> </w:t>
      </w:r>
      <w:r>
        <w:rPr>
          <w:b/>
          <w:sz w:val="24"/>
        </w:rPr>
        <w:tab/>
      </w:r>
      <w:r>
        <w:rPr>
          <w:b/>
          <w:sz w:val="26"/>
        </w:rPr>
        <w:t xml:space="preserve"> </w:t>
      </w:r>
    </w:p>
    <w:p w14:paraId="6BAA7D30" w14:textId="519F4E30" w:rsidR="000C6E03" w:rsidRDefault="00000000">
      <w:pPr>
        <w:pStyle w:val="Heading1"/>
        <w:tabs>
          <w:tab w:val="center" w:pos="1911"/>
          <w:tab w:val="center" w:pos="6861"/>
        </w:tabs>
        <w:spacing w:after="0"/>
        <w:ind w:left="0" w:firstLine="0"/>
      </w:pPr>
      <w:r>
        <w:rPr>
          <w:rFonts w:ascii="Calibri" w:eastAsia="Calibri" w:hAnsi="Calibri" w:cs="Calibri"/>
          <w:i w:val="0"/>
          <w:sz w:val="22"/>
        </w:rPr>
        <w:tab/>
      </w:r>
      <w:r>
        <w:rPr>
          <w:i w:val="0"/>
        </w:rPr>
        <w:t xml:space="preserve">Số:   /KH- </w:t>
      </w:r>
      <w:r w:rsidR="00EB6F48">
        <w:rPr>
          <w:i w:val="0"/>
        </w:rPr>
        <w:t>LKC</w:t>
      </w:r>
      <w:r>
        <w:rPr>
          <w:rFonts w:ascii="Calibri" w:eastAsia="Calibri" w:hAnsi="Calibri" w:cs="Calibri"/>
          <w:i w:val="0"/>
        </w:rPr>
        <w:t xml:space="preserve"> </w:t>
      </w:r>
      <w:r>
        <w:rPr>
          <w:rFonts w:ascii="Calibri" w:eastAsia="Calibri" w:hAnsi="Calibri" w:cs="Calibri"/>
          <w:i w:val="0"/>
        </w:rPr>
        <w:tab/>
      </w:r>
      <w:r w:rsidR="009D2779" w:rsidRPr="009D2779">
        <w:rPr>
          <w:rFonts w:eastAsia="Calibri"/>
          <w:iCs/>
        </w:rPr>
        <w:t>An Thọ</w:t>
      </w:r>
      <w:r w:rsidRPr="009D2779">
        <w:rPr>
          <w:iCs/>
        </w:rPr>
        <w:t xml:space="preserve">, ngày </w:t>
      </w:r>
      <w:r w:rsidR="009D2779">
        <w:rPr>
          <w:iCs/>
        </w:rPr>
        <w:t>…..</w:t>
      </w:r>
      <w:r w:rsidRPr="009D2779">
        <w:rPr>
          <w:iCs/>
        </w:rPr>
        <w:t xml:space="preserve"> tháng</w:t>
      </w:r>
      <w:r w:rsidR="009D2779">
        <w:rPr>
          <w:iCs/>
        </w:rPr>
        <w:t>…..</w:t>
      </w:r>
      <w:r w:rsidRPr="009D2779">
        <w:rPr>
          <w:iCs/>
        </w:rPr>
        <w:t xml:space="preserve"> năm 2023</w:t>
      </w:r>
      <w:r>
        <w:rPr>
          <w:b/>
          <w:i w:val="0"/>
        </w:rPr>
        <w:t xml:space="preserve"> </w:t>
      </w:r>
    </w:p>
    <w:p w14:paraId="06918EE1" w14:textId="77777777" w:rsidR="000C6E03" w:rsidRDefault="00000000">
      <w:pPr>
        <w:spacing w:after="28" w:line="259" w:lineRule="auto"/>
        <w:ind w:right="0" w:firstLine="0"/>
      </w:pPr>
      <w:r>
        <w:rPr>
          <w:b/>
        </w:rPr>
        <w:t xml:space="preserve"> </w:t>
      </w:r>
    </w:p>
    <w:p w14:paraId="19230BB5" w14:textId="77777777" w:rsidR="000C6E03" w:rsidRDefault="00000000">
      <w:pPr>
        <w:spacing w:after="30" w:line="259" w:lineRule="auto"/>
        <w:ind w:left="10" w:right="113" w:hanging="10"/>
        <w:jc w:val="center"/>
      </w:pPr>
      <w:r>
        <w:rPr>
          <w:b/>
        </w:rPr>
        <w:t xml:space="preserve">KẾ HOẠCH </w:t>
      </w:r>
    </w:p>
    <w:p w14:paraId="7084DA8B" w14:textId="77777777" w:rsidR="000C6E03" w:rsidRDefault="00000000">
      <w:pPr>
        <w:spacing w:after="2" w:line="259" w:lineRule="auto"/>
        <w:ind w:left="10" w:right="120" w:hanging="10"/>
        <w:jc w:val="center"/>
      </w:pPr>
      <w:r>
        <w:rPr>
          <w:b/>
        </w:rPr>
        <w:t xml:space="preserve">Hướng nghiệp và phân luồng học sinh trung học  </w:t>
      </w:r>
    </w:p>
    <w:p w14:paraId="33C104C0" w14:textId="77777777" w:rsidR="000C6E03" w:rsidRDefault="00000000">
      <w:pPr>
        <w:spacing w:after="2" w:line="259" w:lineRule="auto"/>
        <w:ind w:left="10" w:right="111" w:hanging="10"/>
        <w:jc w:val="center"/>
      </w:pPr>
      <w:r>
        <w:rPr>
          <w:b/>
        </w:rPr>
        <w:t xml:space="preserve">Năm học 2023 -2024 </w:t>
      </w:r>
    </w:p>
    <w:p w14:paraId="0EE01624" w14:textId="77777777" w:rsidR="000C6E03" w:rsidRDefault="00000000">
      <w:pPr>
        <w:tabs>
          <w:tab w:val="center" w:pos="586"/>
          <w:tab w:val="center" w:pos="4698"/>
        </w:tabs>
        <w:spacing w:after="126" w:line="259" w:lineRule="auto"/>
        <w:ind w:left="0" w:right="0" w:firstLine="0"/>
      </w:pPr>
      <w:r>
        <w:rPr>
          <w:rFonts w:ascii="Calibri" w:eastAsia="Calibri" w:hAnsi="Calibri" w:cs="Calibri"/>
          <w:sz w:val="22"/>
        </w:rPr>
        <w:tab/>
      </w:r>
      <w:r>
        <w:t xml:space="preserve"> </w:t>
      </w:r>
      <w:r>
        <w:tab/>
      </w:r>
      <w:r>
        <w:rPr>
          <w:rFonts w:ascii="Calibri" w:eastAsia="Calibri" w:hAnsi="Calibri" w:cs="Calibri"/>
          <w:noProof/>
          <w:sz w:val="22"/>
        </w:rPr>
        <mc:AlternateContent>
          <mc:Choice Requires="wpg">
            <w:drawing>
              <wp:inline distT="0" distB="0" distL="0" distR="0" wp14:anchorId="5D83A483" wp14:editId="1E4B0E15">
                <wp:extent cx="1371600" cy="9525"/>
                <wp:effectExtent l="0" t="0" r="0" b="0"/>
                <wp:docPr id="11053" name="Group 11053"/>
                <wp:cNvGraphicFramePr/>
                <a:graphic xmlns:a="http://schemas.openxmlformats.org/drawingml/2006/main">
                  <a:graphicData uri="http://schemas.microsoft.com/office/word/2010/wordprocessingGroup">
                    <wpg:wgp>
                      <wpg:cNvGrpSpPr/>
                      <wpg:grpSpPr>
                        <a:xfrm>
                          <a:off x="0" y="0"/>
                          <a:ext cx="1371600" cy="9525"/>
                          <a:chOff x="0" y="0"/>
                          <a:chExt cx="1371600" cy="9525"/>
                        </a:xfrm>
                      </wpg:grpSpPr>
                      <wps:wsp>
                        <wps:cNvPr id="223" name="Shape 223"/>
                        <wps:cNvSpPr/>
                        <wps:spPr>
                          <a:xfrm>
                            <a:off x="0" y="0"/>
                            <a:ext cx="1371600" cy="0"/>
                          </a:xfrm>
                          <a:custGeom>
                            <a:avLst/>
                            <a:gdLst/>
                            <a:ahLst/>
                            <a:cxnLst/>
                            <a:rect l="0" t="0" r="0" b="0"/>
                            <a:pathLst>
                              <a:path w="1371600">
                                <a:moveTo>
                                  <a:pt x="0" y="0"/>
                                </a:moveTo>
                                <a:lnTo>
                                  <a:pt x="13716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053" style="width:108pt;height:0.75pt;mso-position-horizontal-relative:char;mso-position-vertical-relative:line" coordsize="13716,95">
                <v:shape id="Shape 223" style="position:absolute;width:13716;height:0;left:0;top:0;" coordsize="1371600,0" path="m0,0l1371600,0">
                  <v:stroke weight="0.75pt" endcap="flat" joinstyle="round" on="true" color="#000000"/>
                  <v:fill on="false" color="#000000" opacity="0"/>
                </v:shape>
              </v:group>
            </w:pict>
          </mc:Fallback>
        </mc:AlternateContent>
      </w:r>
    </w:p>
    <w:p w14:paraId="45BE1521" w14:textId="77777777" w:rsidR="000C6E03" w:rsidRDefault="00000000" w:rsidP="00EB6F48">
      <w:pPr>
        <w:ind w:left="4" w:right="133"/>
        <w:jc w:val="both"/>
      </w:pPr>
      <w:r>
        <w:t>Căn cứ công văn số 300/SGDĐT- GDTrH ngày 25 tháng 8 năm 2023 của Sở giáo dục và Đào tạo Hải Phòng về việc Hướng dẫn thực hiện công tác hướng nghiệp và phân luồng học sinh trung học;</w:t>
      </w:r>
      <w:r>
        <w:rPr>
          <w:b/>
        </w:rPr>
        <w:t xml:space="preserve"> </w:t>
      </w:r>
    </w:p>
    <w:p w14:paraId="283D79B7" w14:textId="60FD2FF1" w:rsidR="000C6E03" w:rsidRDefault="00000000" w:rsidP="00EB6F48">
      <w:pPr>
        <w:spacing w:line="333" w:lineRule="auto"/>
        <w:ind w:left="4" w:right="133"/>
        <w:jc w:val="both"/>
      </w:pPr>
      <w:r>
        <w:t xml:space="preserve">Căn cứ vào công văn  số </w:t>
      </w:r>
      <w:r w:rsidR="00EB6F48">
        <w:t>356</w:t>
      </w:r>
      <w:r>
        <w:t>/</w:t>
      </w:r>
      <w:r w:rsidR="00EB6F48">
        <w:t>PGDĐT</w:t>
      </w:r>
      <w:r>
        <w:t xml:space="preserve">- </w:t>
      </w:r>
      <w:r w:rsidR="00EB6F48">
        <w:t>THCS</w:t>
      </w:r>
      <w:r>
        <w:t xml:space="preserve"> ngày </w:t>
      </w:r>
      <w:r w:rsidR="00EB6F48">
        <w:t>2</w:t>
      </w:r>
      <w:r>
        <w:t>7 tháng  9 năm 2023 của P</w:t>
      </w:r>
      <w:r w:rsidR="00EB6F48">
        <w:t>hòng Giáo dục Đào tạo huyện An Lão</w:t>
      </w:r>
      <w:r>
        <w:t xml:space="preserve"> về việc </w:t>
      </w:r>
      <w:r w:rsidR="00EB6F48">
        <w:t>T</w:t>
      </w:r>
      <w:r>
        <w:t xml:space="preserve">hực hiện công tác hướng nghiệp và phân luồng học sinh trung học năm học 2023-2024; </w:t>
      </w:r>
    </w:p>
    <w:p w14:paraId="34E2A886" w14:textId="32C5BADC" w:rsidR="000C6E03" w:rsidRDefault="00000000" w:rsidP="00EB6F48">
      <w:pPr>
        <w:spacing w:line="330" w:lineRule="auto"/>
        <w:ind w:left="4" w:right="133"/>
        <w:jc w:val="both"/>
      </w:pPr>
      <w:r>
        <w:t>Căn cứ vào tình hình thực tế của nhà trường, trường TH</w:t>
      </w:r>
      <w:r w:rsidR="00EB6F48">
        <w:t>&amp;TH</w:t>
      </w:r>
      <w:r>
        <w:t xml:space="preserve">CS </w:t>
      </w:r>
      <w:r w:rsidR="00EB6F48">
        <w:t>Lê Khắc Cẩn</w:t>
      </w:r>
      <w:r>
        <w:t xml:space="preserve"> đề ra kế hoạch thực hiện công tác hướng nghiệp và phân  luồng  học sinh trung học năm học 2023- 2024 như sau: </w:t>
      </w:r>
    </w:p>
    <w:p w14:paraId="7667DE9D" w14:textId="77777777" w:rsidR="000C6E03" w:rsidRDefault="00000000" w:rsidP="00EB6F48">
      <w:pPr>
        <w:spacing w:after="227" w:line="259" w:lineRule="auto"/>
        <w:ind w:left="581" w:right="0" w:hanging="10"/>
        <w:jc w:val="both"/>
      </w:pPr>
      <w:r>
        <w:rPr>
          <w:b/>
        </w:rPr>
        <w:t xml:space="preserve">I. MỤC ĐÍCH, YÊU CẦU </w:t>
      </w:r>
    </w:p>
    <w:p w14:paraId="09D4273F" w14:textId="77777777" w:rsidR="000C6E03" w:rsidRDefault="00000000" w:rsidP="00EB6F48">
      <w:pPr>
        <w:spacing w:after="142" w:line="259" w:lineRule="auto"/>
        <w:ind w:left="581" w:right="0" w:hanging="10"/>
        <w:jc w:val="both"/>
      </w:pPr>
      <w:r>
        <w:rPr>
          <w:b/>
        </w:rPr>
        <w:t xml:space="preserve">1. Mục đích </w:t>
      </w:r>
    </w:p>
    <w:p w14:paraId="2AF25941" w14:textId="77777777" w:rsidR="000C6E03" w:rsidRDefault="00000000" w:rsidP="00EB6F48">
      <w:pPr>
        <w:numPr>
          <w:ilvl w:val="0"/>
          <w:numId w:val="1"/>
        </w:numPr>
        <w:ind w:right="133"/>
        <w:jc w:val="both"/>
      </w:pPr>
      <w:r>
        <w:t>Giáo dục, tuyên truyền học sinh hiểu biết về việc nghề nghiệp, việc lựa chọn nghề, yêu cầu của nghề nghiệp, xu thế sử dụng lao động của xã hội trong thời gian tới  để sẵn sàng tâm lý lựa chọn các ngành nghề mà xã hội đang cần và sẽ cần nhân lực.</w:t>
      </w:r>
      <w:r>
        <w:rPr>
          <w:b/>
        </w:rPr>
        <w:t xml:space="preserve"> </w:t>
      </w:r>
    </w:p>
    <w:p w14:paraId="2E56E363" w14:textId="77777777" w:rsidR="000C6E03" w:rsidRDefault="00000000" w:rsidP="00EB6F48">
      <w:pPr>
        <w:numPr>
          <w:ilvl w:val="0"/>
          <w:numId w:val="1"/>
        </w:numPr>
        <w:ind w:right="133"/>
        <w:jc w:val="both"/>
      </w:pPr>
      <w:r>
        <w:t xml:space="preserve">Đổi mới phương pháp, nội dung, hình thức giáo dục hướng nghiệp gắn với chương trình hiện hành nhưng đảm bảo tính mới, tính thực tiễn để giúp học sinh có kiến thức và kỹ năng khi tham gia học nghề trong tương lai. </w:t>
      </w:r>
    </w:p>
    <w:p w14:paraId="565E1F76" w14:textId="77777777" w:rsidR="000C6E03" w:rsidRDefault="00000000" w:rsidP="00EB6F48">
      <w:pPr>
        <w:numPr>
          <w:ilvl w:val="0"/>
          <w:numId w:val="1"/>
        </w:numPr>
        <w:ind w:right="133"/>
        <w:jc w:val="both"/>
      </w:pPr>
      <w:r>
        <w:t xml:space="preserve">Phối hợp, huy động sự tham gia của các cơ sở dạy nghề, cơ sở thủ công mỹ nghệ, làng nghề truyền thống để cùng phối hợp triển khai công tác dạy nghề phù hợp với điều kiện địa phương  </w:t>
      </w:r>
    </w:p>
    <w:p w14:paraId="73E9CB2E" w14:textId="77777777" w:rsidR="000C6E03" w:rsidRDefault="00000000" w:rsidP="00EB6F48">
      <w:pPr>
        <w:numPr>
          <w:ilvl w:val="0"/>
          <w:numId w:val="1"/>
        </w:numPr>
        <w:ind w:right="133"/>
        <w:jc w:val="both"/>
      </w:pPr>
      <w:r>
        <w:t xml:space="preserve">Tạo bước đột phá về chất lượng giáo dục hướng nghiệp trong nhà trường phổ thông, góp phần chuyển biến mạnh mẽ công tác phân luồng học sinh sau trung học cơ sở và trung học phổ thông vào học các trình độ giáo dục nghề nghiệp phù hợp với yêu cầu phát triển kinh tế - xã hội của đất nước và địa phương, đáp ứng nhu cầu nâng cao chất lượng đào tạo nguồn nhân lực quốc gia, hội nhập khu vực và quốc tế. </w:t>
      </w:r>
    </w:p>
    <w:p w14:paraId="6B249154" w14:textId="77777777" w:rsidR="000C6E03" w:rsidRDefault="00000000" w:rsidP="00EB6F48">
      <w:pPr>
        <w:numPr>
          <w:ilvl w:val="0"/>
          <w:numId w:val="1"/>
        </w:numPr>
        <w:ind w:right="133"/>
        <w:jc w:val="both"/>
      </w:pPr>
      <w:r>
        <w:lastRenderedPageBreak/>
        <w:t xml:space="preserve">Học sinh biết được làm quen với một số nghề cụ thể: Cơ khí, nghề xây dựng, nghề thầy thuốc, nghề dạy học, nghề chế biến lương thực, nghề chế biến thực phẩm,… các nghề phát triển kinh tế xã hội của đất nước, đặc biệt phát triển các nghề toàn diện ở địa phương. </w:t>
      </w:r>
    </w:p>
    <w:p w14:paraId="74E839D3" w14:textId="77777777" w:rsidR="000C6E03" w:rsidRDefault="00000000" w:rsidP="00EB6F48">
      <w:pPr>
        <w:numPr>
          <w:ilvl w:val="0"/>
          <w:numId w:val="1"/>
        </w:numPr>
        <w:ind w:right="133"/>
        <w:jc w:val="both"/>
      </w:pPr>
      <w:r>
        <w:t xml:space="preserve">Học sinh biết được các hướng đi sau khi tốt nghiệp THCS để học sinh chuẩn bị tâm lý sẵn sàng đi vào lao động sản xuất. Học sinh đánh giá năng lực bản thân để định hướng học tập khi tốt nghiệp THCS. </w:t>
      </w:r>
    </w:p>
    <w:p w14:paraId="0BFF4CAA" w14:textId="77777777" w:rsidR="000C6E03" w:rsidRDefault="00000000" w:rsidP="00EB6F48">
      <w:pPr>
        <w:spacing w:after="142" w:line="259" w:lineRule="auto"/>
        <w:ind w:left="581" w:right="0" w:hanging="10"/>
        <w:jc w:val="both"/>
      </w:pPr>
      <w:r>
        <w:rPr>
          <w:b/>
        </w:rPr>
        <w:t xml:space="preserve">2. Yêu cầu </w:t>
      </w:r>
    </w:p>
    <w:p w14:paraId="5C2CD6B8" w14:textId="77777777" w:rsidR="000C6E03" w:rsidRDefault="00000000" w:rsidP="00EB6F48">
      <w:pPr>
        <w:numPr>
          <w:ilvl w:val="0"/>
          <w:numId w:val="2"/>
        </w:numPr>
        <w:ind w:right="133"/>
        <w:jc w:val="both"/>
      </w:pPr>
      <w:r>
        <w:t xml:space="preserve">Chủ động tăng cường các giải pháp, các hoạt động hướng nghiệp, phân luồng học sinh, xây dựng các chủ đề dạy tích hợp lồng ghép nội dung hướng nghiệp, kết hợp dạy học theo chương trình hiện hành với dạy học gắn với thực tiễn theo hướng dẫn của Bộ Giáo dục và Đào tạo. </w:t>
      </w:r>
    </w:p>
    <w:p w14:paraId="3F363D31" w14:textId="77777777" w:rsidR="000C6E03" w:rsidRDefault="00000000" w:rsidP="00EB6F48">
      <w:pPr>
        <w:numPr>
          <w:ilvl w:val="0"/>
          <w:numId w:val="2"/>
        </w:numPr>
        <w:ind w:right="133"/>
        <w:jc w:val="both"/>
      </w:pPr>
      <w:r>
        <w:t xml:space="preserve">Chỉ đạo giáo viên việc giáo dục hướng nghiệp với các nội dung chủ yếu: Giáo dục thái độ lao động, kỹ năng lao động, các năng lực cần thiết trong sản xuất và lao động. Lồng ghép chương trình hướng nghiệp với các hoạt động ngoại khóa, tìm hiểu kinh tế địa phương. </w:t>
      </w:r>
    </w:p>
    <w:p w14:paraId="1E606E46" w14:textId="77777777" w:rsidR="000C6E03" w:rsidRDefault="00000000" w:rsidP="00EB6F48">
      <w:pPr>
        <w:numPr>
          <w:ilvl w:val="0"/>
          <w:numId w:val="2"/>
        </w:numPr>
        <w:spacing w:after="151" w:line="257" w:lineRule="auto"/>
        <w:ind w:right="133"/>
        <w:jc w:val="both"/>
      </w:pPr>
      <w:r>
        <w:t xml:space="preserve">Tất cả giáo viên của Nhà trường phải có trách nhiệm tích hợp hoạt động hướng nghiệp vào các môn học, mỗi giáo viên phải là một cán bộ tư vấn hướng nghiệp cho học sinh. </w:t>
      </w:r>
    </w:p>
    <w:p w14:paraId="74732B19" w14:textId="77777777" w:rsidR="000C6E03" w:rsidRDefault="00000000" w:rsidP="00EB6F48">
      <w:pPr>
        <w:spacing w:after="112" w:line="340" w:lineRule="auto"/>
        <w:ind w:right="0" w:firstLine="566"/>
        <w:jc w:val="both"/>
      </w:pPr>
      <w:r>
        <w:rPr>
          <w:b/>
        </w:rPr>
        <w:t xml:space="preserve">II. NỘI DUNG CỦA CÔNG TÁC HƯỚNG NGHIỆP VÀ PHÂN LUỒNG HỌC SINH </w:t>
      </w:r>
      <w:r>
        <w:t xml:space="preserve"> </w:t>
      </w:r>
    </w:p>
    <w:p w14:paraId="01495CB7" w14:textId="77777777" w:rsidR="000C6E03" w:rsidRDefault="00000000" w:rsidP="00EB6F48">
      <w:pPr>
        <w:spacing w:after="226" w:line="259" w:lineRule="auto"/>
        <w:ind w:left="581" w:right="0" w:hanging="10"/>
        <w:jc w:val="both"/>
      </w:pPr>
      <w:r>
        <w:rPr>
          <w:b/>
        </w:rPr>
        <w:t>1. Hoạt động tư vấn hướng nghiệp</w:t>
      </w:r>
      <w:r>
        <w:t xml:space="preserve"> </w:t>
      </w:r>
    </w:p>
    <w:p w14:paraId="76768B0E" w14:textId="77777777" w:rsidR="000C6E03" w:rsidRDefault="00000000" w:rsidP="00EB6F48">
      <w:pPr>
        <w:numPr>
          <w:ilvl w:val="0"/>
          <w:numId w:val="3"/>
        </w:numPr>
        <w:ind w:right="133"/>
        <w:jc w:val="both"/>
      </w:pPr>
      <w:r>
        <w:t xml:space="preserve">Nhà trường xây dựng kế hoạch, phương án triển khai hoạt động thực hiện công tác hướng nghiệp và phân luồng học sinh, đặc biệt là học sinh khối 8,9. </w:t>
      </w:r>
    </w:p>
    <w:p w14:paraId="3CC1893B" w14:textId="77777777" w:rsidR="000C6E03" w:rsidRDefault="00000000" w:rsidP="00EB6F48">
      <w:pPr>
        <w:numPr>
          <w:ilvl w:val="0"/>
          <w:numId w:val="3"/>
        </w:numPr>
        <w:ind w:right="133"/>
        <w:jc w:val="both"/>
      </w:pPr>
      <w:r>
        <w:t xml:space="preserve">Giao trách nhiệm cho toàn thể giáo viên tích hợp hoạt động hướng nghiệp cho học sinh vào các môn học, mỗi giáo viên phải là một cán bộ tư vấn hướng nghiệp cho học sinh. </w:t>
      </w:r>
    </w:p>
    <w:p w14:paraId="67BA6616" w14:textId="77777777" w:rsidR="000C6E03" w:rsidRDefault="00000000" w:rsidP="00EB6F48">
      <w:pPr>
        <w:numPr>
          <w:ilvl w:val="0"/>
          <w:numId w:val="3"/>
        </w:numPr>
        <w:spacing w:after="83"/>
        <w:ind w:right="133"/>
        <w:jc w:val="both"/>
      </w:pPr>
      <w:r>
        <w:t xml:space="preserve">Đối với HS khối  9 giao cho GVCN làm phiếu thăm dò nguyện vọng của học sinh sau tốt nghiệp THCS, căn cứ vào năng lực của học sinh và nguyện vọng của PHHS để cử giáo viên, cán bộ tư vấn bồi dưỡng năng lực, định hướng cho các em tiếp tục thực hiện nguyện vọng của mình. Quy trình như sau: </w:t>
      </w:r>
    </w:p>
    <w:p w14:paraId="74EB4908" w14:textId="77777777" w:rsidR="000C6E03" w:rsidRDefault="00000000" w:rsidP="00EB6F48">
      <w:pPr>
        <w:ind w:left="4" w:right="133"/>
        <w:jc w:val="both"/>
      </w:pPr>
      <w:r>
        <w:t xml:space="preserve">+ Giới thiệu các thông tin về nghề nghiệp (Đối tượng và mục đích lao động, những thuận lợi và khó khăn, những yêu cầu của nghề, chống chỉ định, triển vọng phát triển nghề, hệ thống các trường đào tạo nghề, những địa chỉ có thể xin việc...) </w:t>
      </w:r>
      <w:r>
        <w:lastRenderedPageBreak/>
        <w:t xml:space="preserve">+ Tìm hiểu nguyện vọng hứng thú nghề nghiệp của học sinh (bằng cách điều tra thu thập số liệu, trắc nghiệm, tư vấn cá nhân...) </w:t>
      </w:r>
    </w:p>
    <w:p w14:paraId="015DBF75" w14:textId="77777777" w:rsidR="000C6E03" w:rsidRDefault="00000000" w:rsidP="00EB6F48">
      <w:pPr>
        <w:spacing w:after="81"/>
        <w:ind w:left="586" w:right="133" w:firstLine="0"/>
        <w:jc w:val="both"/>
      </w:pPr>
      <w:r>
        <w:t xml:space="preserve">+ Tìm hiểu toàn diện nhân cách của học sinh </w:t>
      </w:r>
    </w:p>
    <w:p w14:paraId="04868F40" w14:textId="77777777" w:rsidR="000C6E03" w:rsidRDefault="00000000" w:rsidP="00EB6F48">
      <w:pPr>
        <w:ind w:left="4" w:right="133"/>
        <w:jc w:val="both"/>
      </w:pPr>
      <w:r>
        <w:t xml:space="preserve">+ Tìm hiểu hoàn cảnh của học sinh (Lập các bảng hỏi với học sinh, phỏng vấn bố mẹ...) </w:t>
      </w:r>
    </w:p>
    <w:p w14:paraId="39323004" w14:textId="14D35272" w:rsidR="000C6E03" w:rsidRDefault="00000000" w:rsidP="00EB6F48">
      <w:pPr>
        <w:ind w:left="4" w:right="133"/>
        <w:jc w:val="both"/>
      </w:pPr>
      <w:r>
        <w:t>+ Theo dõi quan sát học sinh trong qúa  trình học tập văn hoá, kỹ thuật</w:t>
      </w:r>
      <w:r w:rsidR="00EB6F48">
        <w:t xml:space="preserve"> </w:t>
      </w:r>
      <w:r>
        <w:t xml:space="preserve">và lao động. </w:t>
      </w:r>
    </w:p>
    <w:p w14:paraId="5568DD68" w14:textId="77777777" w:rsidR="000C6E03" w:rsidRDefault="00000000" w:rsidP="00EB6F48">
      <w:pPr>
        <w:ind w:left="586" w:right="133" w:firstLine="0"/>
        <w:jc w:val="both"/>
      </w:pPr>
      <w:r>
        <w:t xml:space="preserve">+ Tư vấn (Lời khuyên chọn nghề) </w:t>
      </w:r>
    </w:p>
    <w:p w14:paraId="3302B21A" w14:textId="77777777" w:rsidR="000C6E03" w:rsidRDefault="00000000" w:rsidP="00EB6F48">
      <w:pPr>
        <w:ind w:left="4" w:right="133"/>
        <w:jc w:val="both"/>
      </w:pPr>
      <w:r>
        <w:t xml:space="preserve">- Duy trì tốt hoạt động lao động trong nhà trường: Tổ chức cho học sinh thường xuyên tham gia lao động làm sạch đẹp cảnh quan môi trường trong khuôn viên nhà trường và địa phương. Tham gia trồng bổ sung cây bóng mát ở khu vực trường. Tổ chức Tết trồng cây có hiệu quả. </w:t>
      </w:r>
    </w:p>
    <w:p w14:paraId="097768B0" w14:textId="77777777" w:rsidR="000C6E03" w:rsidRDefault="00000000" w:rsidP="00EB6F48">
      <w:pPr>
        <w:numPr>
          <w:ilvl w:val="0"/>
          <w:numId w:val="4"/>
        </w:numPr>
        <w:spacing w:after="142" w:line="259" w:lineRule="auto"/>
        <w:ind w:left="852" w:right="0" w:hanging="281"/>
        <w:jc w:val="both"/>
      </w:pPr>
      <w:r>
        <w:rPr>
          <w:b/>
        </w:rPr>
        <w:t xml:space="preserve">Tổ chức thực hiện hoạt động giáo dục hướng nghiệp </w:t>
      </w:r>
    </w:p>
    <w:p w14:paraId="44F7E83A" w14:textId="77777777" w:rsidR="000C6E03" w:rsidRDefault="00000000" w:rsidP="00EB6F48">
      <w:pPr>
        <w:spacing w:after="124" w:line="259" w:lineRule="auto"/>
        <w:ind w:left="581" w:right="0" w:hanging="10"/>
        <w:jc w:val="both"/>
      </w:pPr>
      <w:r>
        <w:rPr>
          <w:b/>
          <w:i/>
        </w:rPr>
        <w:t xml:space="preserve">2.1. Đối tượng học sinh </w:t>
      </w:r>
    </w:p>
    <w:p w14:paraId="7594CD10" w14:textId="19E88735" w:rsidR="000C6E03" w:rsidRDefault="00000000" w:rsidP="00EB6F48">
      <w:pPr>
        <w:ind w:left="586" w:right="133" w:firstLine="0"/>
        <w:jc w:val="both"/>
      </w:pPr>
      <w:r>
        <w:t>- Toàn thể học sinh khối 8</w:t>
      </w:r>
      <w:r w:rsidR="00EB6F48">
        <w:t xml:space="preserve"> (104)</w:t>
      </w:r>
      <w:r>
        <w:t>, 9</w:t>
      </w:r>
      <w:r w:rsidR="00EB6F48">
        <w:t xml:space="preserve"> (93)</w:t>
      </w:r>
      <w:r>
        <w:t xml:space="preserve">: </w:t>
      </w:r>
      <w:r w:rsidR="00EB6F48">
        <w:t>197</w:t>
      </w:r>
      <w:r>
        <w:t xml:space="preserve"> em </w:t>
      </w:r>
    </w:p>
    <w:p w14:paraId="688BD067" w14:textId="77777777" w:rsidR="000C6E03" w:rsidRDefault="00000000" w:rsidP="00EB6F48">
      <w:pPr>
        <w:pStyle w:val="Heading2"/>
        <w:spacing w:after="145"/>
        <w:ind w:left="581"/>
        <w:jc w:val="both"/>
      </w:pPr>
      <w:r>
        <w:rPr>
          <w:b w:val="0"/>
          <w:i w:val="0"/>
        </w:rPr>
        <w:t xml:space="preserve">  </w:t>
      </w:r>
      <w:r>
        <w:t xml:space="preserve">2.2. Đối với giáo viên </w:t>
      </w:r>
    </w:p>
    <w:p w14:paraId="56C6E758" w14:textId="393C02A4" w:rsidR="000C6E03" w:rsidRDefault="00000000" w:rsidP="00EB6F48">
      <w:pPr>
        <w:ind w:left="4" w:right="133"/>
        <w:jc w:val="both"/>
      </w:pPr>
      <w:r>
        <w:t>Trong giai đoạn chuyển tiếp giữa hai chương trình, thực hiện tốt Hoạt động trải nghiệm, hướng nghiệp (theo Chương trình 2018) v</w:t>
      </w:r>
      <w:r w:rsidR="00EB6F48">
        <w:t>à</w:t>
      </w:r>
      <w:r>
        <w:t xml:space="preserve"> chương trình giáo dục hướng nghiệp (theo Chương trình 2006), tăng cường giáo dục STEM, tích hợp giáo dục hướng nghiệp v</w:t>
      </w:r>
      <w:r w:rsidR="00EB6F48">
        <w:t>à</w:t>
      </w:r>
      <w:r>
        <w:t xml:space="preserve">o chương trình các môn học, cụ thể: </w:t>
      </w:r>
    </w:p>
    <w:p w14:paraId="27A5F256" w14:textId="422A5DA7" w:rsidR="000C6E03" w:rsidRDefault="00000000" w:rsidP="00EB6F48">
      <w:pPr>
        <w:pStyle w:val="Heading1"/>
        <w:ind w:left="4" w:firstLine="566"/>
        <w:jc w:val="both"/>
      </w:pPr>
      <w:r>
        <w:t xml:space="preserve">a. Nâng cao chất  lượng các tiết dạy giáo dục hướng nghiệp, </w:t>
      </w:r>
      <w:r w:rsidR="00EB6F48">
        <w:t>(</w:t>
      </w:r>
      <w:r>
        <w:t xml:space="preserve">thực hiện nội dung Hoạt động trải nghiệm, hướng nghiệp) </w:t>
      </w:r>
    </w:p>
    <w:p w14:paraId="368FB50F" w14:textId="77777777" w:rsidR="00EB6F48" w:rsidRDefault="00000000" w:rsidP="00EB6F48">
      <w:pPr>
        <w:numPr>
          <w:ilvl w:val="0"/>
          <w:numId w:val="5"/>
        </w:numPr>
        <w:ind w:right="133"/>
        <w:jc w:val="both"/>
      </w:pPr>
      <w:r>
        <w:t>Thực hiện rà soát chương trình (đối với chương trình lớp 9), đổi mới phương pháp và hình thức dạy học để đáp ứng mục tiêu của hoạt động giáo dục hướng nghiệp trong chương trình Giáo dục phổ thông 2006 và mục tiêu Hoạt động trải nghiệm, hướng nghiệp trong chương trình Giáo dục phổ thông 2018 như sau:</w:t>
      </w:r>
    </w:p>
    <w:p w14:paraId="244E9F24" w14:textId="2A64FC41" w:rsidR="000C6E03" w:rsidRDefault="00EB6F48" w:rsidP="00EB6F48">
      <w:pPr>
        <w:ind w:left="4" w:right="133" w:firstLine="0"/>
        <w:jc w:val="both"/>
      </w:pPr>
      <w:r>
        <w:t xml:space="preserve">       </w:t>
      </w:r>
      <w:r w:rsidR="00000000">
        <w:t xml:space="preserve"> - Đảm bảo mục tiêu hình thành và phát triển năng lực học sinh, trong đó hình thành, phát triển ở học sinh các năng lực đặc thù: năng lực thích ứng với cuộc sống, năng lực thiết kế và tổ chức hoạt động, năng lực định hướng nghề nghiệp. </w:t>
      </w:r>
    </w:p>
    <w:p w14:paraId="773BF002" w14:textId="77777777" w:rsidR="000C6E03" w:rsidRDefault="00000000" w:rsidP="00EB6F48">
      <w:pPr>
        <w:numPr>
          <w:ilvl w:val="0"/>
          <w:numId w:val="5"/>
        </w:numPr>
        <w:spacing w:after="78"/>
        <w:ind w:right="133"/>
        <w:jc w:val="both"/>
      </w:pPr>
      <w:r>
        <w:t xml:space="preserve">Xây dựng kế hoạch tổ chức Hoạt động trải nghiệm, hướng nghiệp trong và ngoài lớp học, trong và ngoài trường học, theo quy mô nhóm, lớp học, khối lớp hoặc quy mô trường, với bốn loại hình hoạt động chủ yếu là: Sinh hoạt dưới cờ, Sinh hoạt lớp, Hoạt động giáo dục theo chủ đề và hoạt động câu lạc bộ, trong đó câu lạc bộ là loại hình tự chọn. </w:t>
      </w:r>
    </w:p>
    <w:p w14:paraId="517364F3" w14:textId="77777777" w:rsidR="000C6E03" w:rsidRDefault="00000000" w:rsidP="00EB6F48">
      <w:pPr>
        <w:spacing w:after="59"/>
        <w:ind w:left="4" w:right="133"/>
        <w:jc w:val="both"/>
      </w:pPr>
      <w:r>
        <w:lastRenderedPageBreak/>
        <w:t xml:space="preserve">Hoạt động trải nghiệm, hướng nghiệp được tổ chức với sự tham gia, phối hợp, liên kết của nhiều lực lượng giáo dục trong và ngoài nhà trường như: giáo viên chủ nhiệm lớp, giáo viên môn học, cán bộ tư vấn tâm lí học đường, cán bộ Đoàn Thanh niên Cộng sản Hồ Chí Minh, cán bộ phụ trách Đội Thiếu niên Tiền phong Hồ Chí Minh, cán bộ quản lí nhà trường, cha mẹ học sinh, chính quyền địa phương, các tổ chức, cá nhân trong xã hội... </w:t>
      </w:r>
    </w:p>
    <w:p w14:paraId="52F4B197" w14:textId="77777777" w:rsidR="000C6E03" w:rsidRDefault="00000000" w:rsidP="00EB6F48">
      <w:pPr>
        <w:ind w:left="4" w:right="133"/>
        <w:jc w:val="both"/>
      </w:pPr>
      <w:r>
        <w:t xml:space="preserve">Một số phương thức tổ chức chủ yếu: phương thức Khám phá (hoạt động tham quan, cắm trại, thực địa...), phương thức Thể nghiệm (hoạt động giao lưu, diễn đàn, đóng kịch, trò chơi, hội thi...), phương thức cống hiến (hoạt động tình nguyện nhân đạo, lao động công ích, tuyên truyền...), phương thức Nghiên cứu (hoạt động khảo sát, điều tra, làm dự án nghiên cứu, sáng tạo công nghệ...). </w:t>
      </w:r>
    </w:p>
    <w:p w14:paraId="104DDC9A" w14:textId="77777777" w:rsidR="000C6E03" w:rsidRDefault="00000000" w:rsidP="00EB6F48">
      <w:pPr>
        <w:pStyle w:val="Heading1"/>
        <w:ind w:left="596"/>
        <w:jc w:val="both"/>
      </w:pPr>
      <w:r>
        <w:t xml:space="preserve">b) Hướng nghiệp thông qua (dạy học trải nghiệm) </w:t>
      </w:r>
    </w:p>
    <w:p w14:paraId="1614C542" w14:textId="77777777" w:rsidR="000C6E03" w:rsidRDefault="00000000" w:rsidP="00EB6F48">
      <w:pPr>
        <w:numPr>
          <w:ilvl w:val="0"/>
          <w:numId w:val="6"/>
        </w:numPr>
        <w:ind w:right="133"/>
        <w:jc w:val="both"/>
      </w:pPr>
      <w:r>
        <w:t>Tùy điều kiện và khả năng, giáo viên có thể tổ chức các chuyên đề trải nghiệm về công nghệ (làm vườn, trồng cây cảnh, điện tử, vẽ kĩ thuật, cơ khí...), tin học, nghệ thuật và các hoạt động xã hội để những học sinh có xu hướng vả năng khiếu trong từng lĩnh vực trên tham gia hoạt động.</w:t>
      </w:r>
      <w:r>
        <w:rPr>
          <w:i/>
        </w:rPr>
        <w:t xml:space="preserve"> </w:t>
      </w:r>
    </w:p>
    <w:p w14:paraId="35E02921" w14:textId="77777777" w:rsidR="000C6E03" w:rsidRDefault="00000000" w:rsidP="00EB6F48">
      <w:pPr>
        <w:numPr>
          <w:ilvl w:val="0"/>
          <w:numId w:val="6"/>
        </w:numPr>
        <w:ind w:right="133"/>
        <w:jc w:val="both"/>
      </w:pPr>
      <w:r>
        <w:t>Thực hiện chương trình giáo dục hướng nghiệp gắn với sản xuất, kinh doanh, dịch vụ của địa phương bằng cách tổ chức cho học sinh tham quan các cơ sở sản xuất, các doanh nghiệp, các cơ sở đào tạo nghề nhằm tạo điều kiện cho học sinh được tận mắt quan sát cơ chế vận hành máy móc trong sản xuất, các hoạt động của người lao động và các sản phẩm của quá trình lao động.</w:t>
      </w:r>
      <w:r>
        <w:rPr>
          <w:i/>
        </w:rPr>
        <w:t xml:space="preserve"> </w:t>
      </w:r>
    </w:p>
    <w:p w14:paraId="73969AA5" w14:textId="77777777" w:rsidR="000C6E03" w:rsidRDefault="00000000" w:rsidP="00EB6F48">
      <w:pPr>
        <w:numPr>
          <w:ilvl w:val="0"/>
          <w:numId w:val="6"/>
        </w:numPr>
        <w:ind w:right="133"/>
        <w:jc w:val="both"/>
      </w:pPr>
      <w:r>
        <w:t xml:space="preserve">Tăng cường các hoạt động tư vấn giúp học sinh lựa chọn nghề nghiệp phù hợp với năng lực, hướng dẫn học sinh tham gia lao động sản xuất để học sinh có cơ hội để thử sức mình trong một hoạt động nghề nghiệp cụ thế. </w:t>
      </w:r>
    </w:p>
    <w:p w14:paraId="73B7ACF7" w14:textId="77777777" w:rsidR="000C6E03" w:rsidRDefault="00000000" w:rsidP="00EB6F48">
      <w:pPr>
        <w:numPr>
          <w:ilvl w:val="0"/>
          <w:numId w:val="6"/>
        </w:numPr>
        <w:ind w:right="133"/>
        <w:jc w:val="both"/>
      </w:pPr>
      <w:r>
        <w:t xml:space="preserve">Các Hoạt động trải nghiệm trong và ngoài nhà trường được xây dựng và triển khai theo Kế hoạch giáo dục nhà trường và kế hoạch giáo dục tố/ nhóm chuyên môn của Hoạt động trải nghiệm hướng nghiệp, đảm bảo mục tiêu và yêu cầu cần đạt của Chương trình giáo dục phố thông. </w:t>
      </w:r>
    </w:p>
    <w:p w14:paraId="30C9538A" w14:textId="6F1CEC8D" w:rsidR="000C6E03" w:rsidRPr="00CE297A" w:rsidRDefault="00000000" w:rsidP="00CE297A">
      <w:pPr>
        <w:spacing w:after="24" w:line="259" w:lineRule="auto"/>
        <w:ind w:left="0" w:right="51" w:firstLine="0"/>
        <w:jc w:val="both"/>
        <w:rPr>
          <w:i/>
          <w:iCs/>
        </w:rPr>
      </w:pPr>
      <w:r>
        <w:t>c</w:t>
      </w:r>
      <w:r>
        <w:rPr>
          <w:i/>
        </w:rPr>
        <w:t xml:space="preserve">) Tăng cường hoạt động hướng nghiệp thông qua việc dạy tích hợp, lồng </w:t>
      </w:r>
      <w:r w:rsidRPr="00CE297A">
        <w:rPr>
          <w:i/>
          <w:iCs/>
        </w:rPr>
        <w:t xml:space="preserve">ghép với các bàỉ dạy ở tất cả các môn học </w:t>
      </w:r>
    </w:p>
    <w:p w14:paraId="3696A635" w14:textId="08B01D1D" w:rsidR="000C6E03" w:rsidRDefault="00000000" w:rsidP="00EB6F48">
      <w:pPr>
        <w:numPr>
          <w:ilvl w:val="0"/>
          <w:numId w:val="7"/>
        </w:numPr>
        <w:ind w:right="133"/>
        <w:jc w:val="both"/>
      </w:pPr>
      <w:r>
        <w:t xml:space="preserve">Tích hợp GDHN vào các môn học là hình thức giáo dục hướng nghiệp có khả năng thực hiện lâu dài, thường xuyên và hiệu quả. Hầu hết các môn học theo chương trình đều có thể thực hiện tích hợp hướng nghiệp như:  Toán học, Ngữ văn, Vật lý, Hóa học, Sinh học, Lịch sử, Địa lý, GDCD. Qua các môn học này, giáo viên có thể giới thiệu cho học sinh các nghề cơ bản có liên quan trực tiếp tới môn học, những khả năng và thành tựu cũng như sự phát triển của một số ngành nghề chủ yếu trong lĩnh vực công nghiệp, nông nghiệp, dịch vụ và công nghệ thông tin. Từ đó, giúp HS </w:t>
      </w:r>
      <w:r>
        <w:lastRenderedPageBreak/>
        <w:t>có thêm thông tin cơ sở để lập kế hoạch chọn nghề tương lai sao cho vừa phù hợp với kh</w:t>
      </w:r>
      <w:r w:rsidR="00CE297A">
        <w:t>ả</w:t>
      </w:r>
      <w:r>
        <w:t xml:space="preserve"> năng, học lực của bản thân, vừa phù hợp với nhu cầu lao động của một số ngành nghề chính trong xã hội. </w:t>
      </w:r>
    </w:p>
    <w:p w14:paraId="4C730742" w14:textId="79DC82B1" w:rsidR="000C6E03" w:rsidRDefault="00000000" w:rsidP="00EB6F48">
      <w:pPr>
        <w:numPr>
          <w:ilvl w:val="0"/>
          <w:numId w:val="7"/>
        </w:numPr>
        <w:ind w:right="133"/>
        <w:jc w:val="both"/>
      </w:pPr>
      <w:r>
        <w:t xml:space="preserve">Các giáo viên không tham gia dạy chuyên đề giáo đục hướng nghiệp thực hiện soạn giảng nghiên cứu bài học (chủ đề) tích hợp các nội dung về giáo dục hướng nghiệp theo tổ/nhóm chuyên môn. </w:t>
      </w:r>
    </w:p>
    <w:p w14:paraId="73EA5E2B" w14:textId="77777777" w:rsidR="000C6E03" w:rsidRDefault="00000000" w:rsidP="00EB6F48">
      <w:pPr>
        <w:numPr>
          <w:ilvl w:val="0"/>
          <w:numId w:val="8"/>
        </w:numPr>
        <w:spacing w:after="142" w:line="259" w:lineRule="auto"/>
        <w:ind w:left="852" w:right="0" w:hanging="281"/>
        <w:jc w:val="both"/>
      </w:pPr>
      <w:r>
        <w:rPr>
          <w:b/>
        </w:rPr>
        <w:t>Kế hoạch cụ thể:</w:t>
      </w:r>
      <w:r>
        <w:rPr>
          <w:color w:val="333333"/>
        </w:rPr>
        <w:t xml:space="preserve"> </w:t>
      </w:r>
    </w:p>
    <w:p w14:paraId="012B86BE" w14:textId="77777777" w:rsidR="000C6E03" w:rsidRDefault="000C6E03" w:rsidP="00EB6F48">
      <w:pPr>
        <w:spacing w:after="0" w:line="259" w:lineRule="auto"/>
        <w:ind w:left="-1400" w:right="10907" w:firstLine="0"/>
        <w:jc w:val="both"/>
      </w:pPr>
    </w:p>
    <w:tbl>
      <w:tblPr>
        <w:tblStyle w:val="TableGrid"/>
        <w:tblW w:w="9573" w:type="dxa"/>
        <w:tblInd w:w="-38" w:type="dxa"/>
        <w:tblCellMar>
          <w:top w:w="54" w:type="dxa"/>
          <w:left w:w="108" w:type="dxa"/>
          <w:right w:w="41" w:type="dxa"/>
        </w:tblCellMar>
        <w:tblLook w:val="04A0" w:firstRow="1" w:lastRow="0" w:firstColumn="1" w:lastColumn="0" w:noHBand="0" w:noVBand="1"/>
      </w:tblPr>
      <w:tblGrid>
        <w:gridCol w:w="1497"/>
        <w:gridCol w:w="1981"/>
        <w:gridCol w:w="2160"/>
        <w:gridCol w:w="1621"/>
        <w:gridCol w:w="2314"/>
      </w:tblGrid>
      <w:tr w:rsidR="000C6E03" w14:paraId="5EE86A82" w14:textId="77777777">
        <w:trPr>
          <w:trHeight w:val="968"/>
        </w:trPr>
        <w:tc>
          <w:tcPr>
            <w:tcW w:w="1498" w:type="dxa"/>
            <w:tcBorders>
              <w:top w:val="single" w:sz="4" w:space="0" w:color="000000"/>
              <w:left w:val="single" w:sz="4" w:space="0" w:color="000000"/>
              <w:bottom w:val="single" w:sz="4" w:space="0" w:color="000000"/>
              <w:right w:val="single" w:sz="4" w:space="0" w:color="000000"/>
            </w:tcBorders>
          </w:tcPr>
          <w:p w14:paraId="7DDCE8E2" w14:textId="77777777" w:rsidR="000C6E03" w:rsidRDefault="00000000" w:rsidP="00EB6F48">
            <w:pPr>
              <w:spacing w:after="0" w:line="259" w:lineRule="auto"/>
              <w:ind w:left="60" w:right="0" w:firstLine="0"/>
              <w:jc w:val="both"/>
            </w:pPr>
            <w:r>
              <w:rPr>
                <w:b/>
              </w:rPr>
              <w:t xml:space="preserve">Thời gian </w:t>
            </w:r>
          </w:p>
        </w:tc>
        <w:tc>
          <w:tcPr>
            <w:tcW w:w="1981" w:type="dxa"/>
            <w:tcBorders>
              <w:top w:val="single" w:sz="4" w:space="0" w:color="000000"/>
              <w:left w:val="single" w:sz="4" w:space="0" w:color="000000"/>
              <w:bottom w:val="single" w:sz="4" w:space="0" w:color="000000"/>
              <w:right w:val="single" w:sz="4" w:space="0" w:color="000000"/>
            </w:tcBorders>
          </w:tcPr>
          <w:p w14:paraId="1EDF1958" w14:textId="77777777" w:rsidR="000C6E03" w:rsidRDefault="00000000" w:rsidP="00EB6F48">
            <w:pPr>
              <w:spacing w:after="0" w:line="259" w:lineRule="auto"/>
              <w:ind w:left="0" w:right="67" w:firstLine="0"/>
              <w:jc w:val="both"/>
            </w:pPr>
            <w:r>
              <w:rPr>
                <w:b/>
              </w:rPr>
              <w:t xml:space="preserve">Nội dung </w:t>
            </w:r>
          </w:p>
        </w:tc>
        <w:tc>
          <w:tcPr>
            <w:tcW w:w="2160" w:type="dxa"/>
            <w:tcBorders>
              <w:top w:val="single" w:sz="4" w:space="0" w:color="000000"/>
              <w:left w:val="single" w:sz="4" w:space="0" w:color="000000"/>
              <w:bottom w:val="single" w:sz="4" w:space="0" w:color="000000"/>
              <w:right w:val="single" w:sz="4" w:space="0" w:color="000000"/>
            </w:tcBorders>
          </w:tcPr>
          <w:p w14:paraId="6FDC11EB" w14:textId="77777777" w:rsidR="000C6E03" w:rsidRDefault="00000000" w:rsidP="00EB6F48">
            <w:pPr>
              <w:spacing w:after="0" w:line="259" w:lineRule="auto"/>
              <w:ind w:left="0" w:right="66" w:firstLine="0"/>
              <w:jc w:val="both"/>
            </w:pPr>
            <w:r>
              <w:rPr>
                <w:b/>
              </w:rPr>
              <w:t xml:space="preserve">Mục đích </w:t>
            </w:r>
          </w:p>
        </w:tc>
        <w:tc>
          <w:tcPr>
            <w:tcW w:w="1621" w:type="dxa"/>
            <w:tcBorders>
              <w:top w:val="single" w:sz="4" w:space="0" w:color="000000"/>
              <w:left w:val="single" w:sz="4" w:space="0" w:color="000000"/>
              <w:bottom w:val="single" w:sz="4" w:space="0" w:color="000000"/>
              <w:right w:val="single" w:sz="4" w:space="0" w:color="000000"/>
            </w:tcBorders>
          </w:tcPr>
          <w:p w14:paraId="68A8531D" w14:textId="77777777" w:rsidR="000C6E03" w:rsidRDefault="00000000" w:rsidP="00EB6F48">
            <w:pPr>
              <w:spacing w:after="0" w:line="259" w:lineRule="auto"/>
              <w:ind w:left="0" w:right="69" w:firstLine="0"/>
              <w:jc w:val="both"/>
            </w:pPr>
            <w:r>
              <w:rPr>
                <w:b/>
              </w:rPr>
              <w:t xml:space="preserve">Ý nghĩa </w:t>
            </w:r>
          </w:p>
        </w:tc>
        <w:tc>
          <w:tcPr>
            <w:tcW w:w="2314" w:type="dxa"/>
            <w:tcBorders>
              <w:top w:val="single" w:sz="4" w:space="0" w:color="000000"/>
              <w:left w:val="single" w:sz="4" w:space="0" w:color="000000"/>
              <w:bottom w:val="single" w:sz="4" w:space="0" w:color="000000"/>
              <w:right w:val="single" w:sz="4" w:space="0" w:color="000000"/>
            </w:tcBorders>
          </w:tcPr>
          <w:p w14:paraId="1C896B5C" w14:textId="77777777" w:rsidR="000C6E03" w:rsidRDefault="00000000" w:rsidP="00EB6F48">
            <w:pPr>
              <w:spacing w:after="0" w:line="259" w:lineRule="auto"/>
              <w:ind w:left="0" w:right="66" w:firstLine="0"/>
              <w:jc w:val="both"/>
            </w:pPr>
            <w:r>
              <w:rPr>
                <w:b/>
              </w:rPr>
              <w:t xml:space="preserve">Thái độ </w:t>
            </w:r>
          </w:p>
        </w:tc>
      </w:tr>
      <w:tr w:rsidR="000C6E03" w14:paraId="11FD4A08" w14:textId="77777777" w:rsidTr="00CE297A">
        <w:trPr>
          <w:trHeight w:val="3450"/>
        </w:trPr>
        <w:tc>
          <w:tcPr>
            <w:tcW w:w="1498" w:type="dxa"/>
            <w:tcBorders>
              <w:top w:val="single" w:sz="4" w:space="0" w:color="000000"/>
              <w:left w:val="single" w:sz="4" w:space="0" w:color="000000"/>
              <w:bottom w:val="single" w:sz="4" w:space="0" w:color="000000"/>
              <w:right w:val="single" w:sz="4" w:space="0" w:color="000000"/>
            </w:tcBorders>
          </w:tcPr>
          <w:p w14:paraId="154ADF03" w14:textId="77777777" w:rsidR="000C6E03" w:rsidRDefault="00000000" w:rsidP="00EB6F48">
            <w:pPr>
              <w:spacing w:after="49" w:line="259" w:lineRule="auto"/>
              <w:ind w:left="0" w:right="0" w:firstLine="0"/>
              <w:jc w:val="both"/>
            </w:pPr>
            <w:r>
              <w:t xml:space="preserve">Tháng </w:t>
            </w:r>
          </w:p>
          <w:p w14:paraId="745A2B23" w14:textId="77777777" w:rsidR="000C6E03" w:rsidRDefault="00000000" w:rsidP="00EB6F48">
            <w:pPr>
              <w:spacing w:after="0" w:line="259" w:lineRule="auto"/>
              <w:ind w:left="0" w:right="0" w:firstLine="0"/>
              <w:jc w:val="both"/>
            </w:pPr>
            <w:r>
              <w:t xml:space="preserve">9/20223 </w:t>
            </w:r>
          </w:p>
        </w:tc>
        <w:tc>
          <w:tcPr>
            <w:tcW w:w="1981" w:type="dxa"/>
            <w:tcBorders>
              <w:top w:val="single" w:sz="4" w:space="0" w:color="000000"/>
              <w:left w:val="single" w:sz="4" w:space="0" w:color="000000"/>
              <w:bottom w:val="single" w:sz="4" w:space="0" w:color="000000"/>
              <w:right w:val="single" w:sz="4" w:space="0" w:color="000000"/>
            </w:tcBorders>
          </w:tcPr>
          <w:p w14:paraId="4235CEA2" w14:textId="77777777" w:rsidR="000C6E03" w:rsidRDefault="00000000" w:rsidP="00EB6F48">
            <w:pPr>
              <w:spacing w:after="175" w:line="296" w:lineRule="auto"/>
              <w:ind w:left="0" w:right="0" w:firstLine="0"/>
              <w:jc w:val="both"/>
            </w:pPr>
            <w:r>
              <w:t xml:space="preserve">- Họp phụ huynh HS </w:t>
            </w:r>
          </w:p>
          <w:p w14:paraId="2544EC81" w14:textId="77777777" w:rsidR="000C6E03" w:rsidRDefault="00000000" w:rsidP="00EB6F48">
            <w:pPr>
              <w:spacing w:after="10" w:line="297" w:lineRule="auto"/>
              <w:ind w:left="0" w:right="0" w:firstLine="0"/>
              <w:jc w:val="both"/>
            </w:pPr>
            <w:r>
              <w:t xml:space="preserve">-Tổ chức khảo sát về hoạt </w:t>
            </w:r>
          </w:p>
          <w:p w14:paraId="6031C78F" w14:textId="77777777" w:rsidR="000C6E03" w:rsidRDefault="00000000" w:rsidP="00EB6F48">
            <w:pPr>
              <w:spacing w:after="49" w:line="259" w:lineRule="auto"/>
              <w:ind w:left="0" w:right="0" w:firstLine="0"/>
              <w:jc w:val="both"/>
            </w:pPr>
            <w:r>
              <w:t xml:space="preserve">động GDHN </w:t>
            </w:r>
          </w:p>
          <w:p w14:paraId="70C1A9B7" w14:textId="77777777" w:rsidR="000C6E03" w:rsidRDefault="00000000" w:rsidP="00EB6F48">
            <w:pPr>
              <w:spacing w:after="67" w:line="337" w:lineRule="auto"/>
              <w:ind w:left="0" w:right="0" w:firstLine="0"/>
              <w:jc w:val="both"/>
            </w:pPr>
            <w:r>
              <w:t xml:space="preserve">và định hướng phân luồng HS </w:t>
            </w:r>
          </w:p>
          <w:p w14:paraId="5098B97B" w14:textId="77777777" w:rsidR="000C6E03" w:rsidRDefault="00000000" w:rsidP="00EB6F48">
            <w:pPr>
              <w:spacing w:after="170" w:line="259" w:lineRule="auto"/>
              <w:ind w:left="0" w:right="0" w:firstLine="0"/>
              <w:jc w:val="both"/>
            </w:pPr>
            <w:r>
              <w:t xml:space="preserve"> </w:t>
            </w:r>
          </w:p>
          <w:p w14:paraId="0E108206" w14:textId="77777777" w:rsidR="000C6E03" w:rsidRDefault="00000000" w:rsidP="00EB6F48">
            <w:pPr>
              <w:spacing w:after="0" w:line="259" w:lineRule="auto"/>
              <w:ind w:left="0" w:right="0" w:firstLine="0"/>
              <w:jc w:val="both"/>
            </w:pPr>
            <w: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2A58C798" w14:textId="77777777" w:rsidR="000C6E03" w:rsidRDefault="00000000" w:rsidP="00EB6F48">
            <w:pPr>
              <w:spacing w:after="166" w:line="297" w:lineRule="auto"/>
              <w:ind w:left="0" w:right="0" w:firstLine="0"/>
              <w:jc w:val="both"/>
            </w:pPr>
            <w:r>
              <w:t xml:space="preserve">-Phối kết hợp cùng tư vấn GDHN cho HS </w:t>
            </w:r>
          </w:p>
          <w:p w14:paraId="2AEDDA87" w14:textId="77777777" w:rsidR="000C6E03" w:rsidRDefault="00000000" w:rsidP="00EB6F48">
            <w:pPr>
              <w:spacing w:after="0" w:line="297" w:lineRule="auto"/>
              <w:ind w:left="0" w:right="0" w:firstLine="0"/>
              <w:jc w:val="both"/>
            </w:pPr>
            <w:r>
              <w:t xml:space="preserve">-Biết được nguyện vọng của </w:t>
            </w:r>
          </w:p>
          <w:p w14:paraId="01E52B63" w14:textId="77777777" w:rsidR="000C6E03" w:rsidRDefault="00000000" w:rsidP="00EB6F48">
            <w:pPr>
              <w:spacing w:after="0" w:line="259" w:lineRule="auto"/>
              <w:ind w:left="0" w:right="0" w:firstLine="0"/>
              <w:jc w:val="both"/>
            </w:pPr>
            <w:r>
              <w:t xml:space="preserve">HS </w:t>
            </w:r>
          </w:p>
        </w:tc>
        <w:tc>
          <w:tcPr>
            <w:tcW w:w="1621" w:type="dxa"/>
            <w:tcBorders>
              <w:top w:val="single" w:sz="4" w:space="0" w:color="000000"/>
              <w:left w:val="single" w:sz="4" w:space="0" w:color="000000"/>
              <w:bottom w:val="single" w:sz="4" w:space="0" w:color="000000"/>
              <w:right w:val="single" w:sz="4" w:space="0" w:color="000000"/>
            </w:tcBorders>
          </w:tcPr>
          <w:p w14:paraId="4FBE2D3C" w14:textId="77777777" w:rsidR="000C6E03" w:rsidRDefault="00000000" w:rsidP="00EB6F48">
            <w:pPr>
              <w:spacing w:after="52" w:line="297" w:lineRule="auto"/>
              <w:ind w:left="0" w:right="0" w:firstLine="0"/>
              <w:jc w:val="both"/>
            </w:pPr>
            <w:r>
              <w:t xml:space="preserve">- HS Nhận thức được tầm quan trọng của </w:t>
            </w:r>
          </w:p>
          <w:p w14:paraId="4DDA4073" w14:textId="77777777" w:rsidR="000C6E03" w:rsidRDefault="00000000" w:rsidP="00EB6F48">
            <w:pPr>
              <w:spacing w:after="220" w:line="259" w:lineRule="auto"/>
              <w:ind w:left="0" w:right="0" w:firstLine="0"/>
              <w:jc w:val="both"/>
            </w:pPr>
            <w:r>
              <w:t xml:space="preserve">HĐHN </w:t>
            </w:r>
          </w:p>
          <w:p w14:paraId="48E74A9A" w14:textId="77777777" w:rsidR="000C6E03" w:rsidRDefault="00000000" w:rsidP="00EB6F48">
            <w:pPr>
              <w:spacing w:after="0" w:line="259" w:lineRule="auto"/>
              <w:ind w:left="0" w:right="17" w:firstLine="0"/>
              <w:jc w:val="both"/>
            </w:pPr>
            <w:r>
              <w:t xml:space="preserve">-Đề xuất nguyện vọng của bản thân </w:t>
            </w:r>
          </w:p>
        </w:tc>
        <w:tc>
          <w:tcPr>
            <w:tcW w:w="2314" w:type="dxa"/>
            <w:tcBorders>
              <w:top w:val="single" w:sz="4" w:space="0" w:color="000000"/>
              <w:left w:val="single" w:sz="4" w:space="0" w:color="000000"/>
              <w:bottom w:val="single" w:sz="4" w:space="0" w:color="000000"/>
              <w:right w:val="single" w:sz="4" w:space="0" w:color="000000"/>
            </w:tcBorders>
          </w:tcPr>
          <w:p w14:paraId="6C25D314" w14:textId="77777777" w:rsidR="000C6E03" w:rsidRDefault="00000000" w:rsidP="00EB6F48">
            <w:pPr>
              <w:numPr>
                <w:ilvl w:val="0"/>
                <w:numId w:val="10"/>
              </w:numPr>
              <w:spacing w:after="159" w:line="305" w:lineRule="auto"/>
              <w:ind w:right="0" w:firstLine="0"/>
              <w:jc w:val="both"/>
            </w:pPr>
            <w:r>
              <w:t xml:space="preserve">Coi trọng việc chọn hướng đi cho bản thân </w:t>
            </w:r>
          </w:p>
          <w:p w14:paraId="021F9E01" w14:textId="77777777" w:rsidR="000C6E03" w:rsidRDefault="00000000" w:rsidP="00EB6F48">
            <w:pPr>
              <w:numPr>
                <w:ilvl w:val="0"/>
                <w:numId w:val="10"/>
              </w:numPr>
              <w:spacing w:after="0" w:line="259" w:lineRule="auto"/>
              <w:ind w:right="0" w:firstLine="0"/>
              <w:jc w:val="both"/>
            </w:pPr>
            <w:r>
              <w:t xml:space="preserve">Có thái độ nghiêm túc trong việc tthể hiện nguyện vọng bản thân </w:t>
            </w:r>
          </w:p>
        </w:tc>
      </w:tr>
      <w:tr w:rsidR="000C6E03" w14:paraId="6EE398DC" w14:textId="77777777">
        <w:trPr>
          <w:trHeight w:val="3711"/>
        </w:trPr>
        <w:tc>
          <w:tcPr>
            <w:tcW w:w="1498" w:type="dxa"/>
            <w:tcBorders>
              <w:top w:val="single" w:sz="4" w:space="0" w:color="000000"/>
              <w:left w:val="single" w:sz="4" w:space="0" w:color="000000"/>
              <w:bottom w:val="single" w:sz="4" w:space="0" w:color="000000"/>
              <w:right w:val="single" w:sz="4" w:space="0" w:color="000000"/>
            </w:tcBorders>
          </w:tcPr>
          <w:p w14:paraId="3D0DDB31" w14:textId="77777777" w:rsidR="000C6E03" w:rsidRDefault="00000000" w:rsidP="00EB6F48">
            <w:pPr>
              <w:spacing w:after="169" w:line="259" w:lineRule="auto"/>
              <w:ind w:left="0" w:right="0" w:firstLine="0"/>
              <w:jc w:val="both"/>
            </w:pPr>
            <w:r>
              <w:t xml:space="preserve">Tháng </w:t>
            </w:r>
          </w:p>
          <w:p w14:paraId="579EBFD1" w14:textId="77777777" w:rsidR="000C6E03" w:rsidRDefault="00000000" w:rsidP="00EB6F48">
            <w:pPr>
              <w:spacing w:after="172" w:line="259" w:lineRule="auto"/>
              <w:ind w:left="0" w:right="0" w:firstLine="0"/>
              <w:jc w:val="both"/>
            </w:pPr>
            <w:r>
              <w:t xml:space="preserve">10/2023 </w:t>
            </w:r>
          </w:p>
          <w:p w14:paraId="003186AD" w14:textId="77777777" w:rsidR="000C6E03" w:rsidRDefault="00000000" w:rsidP="00EB6F48">
            <w:pPr>
              <w:spacing w:after="172" w:line="259" w:lineRule="auto"/>
              <w:ind w:left="0" w:right="0" w:firstLine="0"/>
              <w:jc w:val="both"/>
            </w:pPr>
            <w:r>
              <w:t xml:space="preserve"> </w:t>
            </w:r>
          </w:p>
          <w:p w14:paraId="070854D9" w14:textId="77777777" w:rsidR="000C6E03" w:rsidRDefault="00000000" w:rsidP="00EB6F48">
            <w:pPr>
              <w:spacing w:after="169" w:line="259" w:lineRule="auto"/>
              <w:ind w:left="0" w:right="0" w:firstLine="0"/>
              <w:jc w:val="both"/>
            </w:pPr>
            <w:r>
              <w:t xml:space="preserve"> </w:t>
            </w:r>
          </w:p>
          <w:p w14:paraId="65ABAC93" w14:textId="77777777" w:rsidR="000C6E03" w:rsidRDefault="00000000" w:rsidP="00EB6F48">
            <w:pPr>
              <w:spacing w:after="0" w:line="259" w:lineRule="auto"/>
              <w:ind w:left="0" w:right="0" w:firstLine="0"/>
              <w:jc w:val="both"/>
            </w:pPr>
            <w: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06085DE9" w14:textId="77777777" w:rsidR="000C6E03" w:rsidRDefault="00000000" w:rsidP="00EB6F48">
            <w:pPr>
              <w:spacing w:after="95" w:line="316" w:lineRule="auto"/>
              <w:ind w:left="0" w:right="0" w:firstLine="0"/>
              <w:jc w:val="both"/>
            </w:pPr>
            <w:r>
              <w:t xml:space="preserve">Định hướng phát triển KT- XH của đất nước và địa phương </w:t>
            </w:r>
          </w:p>
          <w:p w14:paraId="0A076806" w14:textId="77777777" w:rsidR="000C6E03" w:rsidRDefault="00000000" w:rsidP="00EB6F48">
            <w:pPr>
              <w:spacing w:after="169" w:line="259" w:lineRule="auto"/>
              <w:ind w:left="0" w:right="0" w:firstLine="0"/>
              <w:jc w:val="both"/>
            </w:pPr>
            <w:r>
              <w:t xml:space="preserve"> </w:t>
            </w:r>
          </w:p>
          <w:p w14:paraId="592E6061" w14:textId="77777777" w:rsidR="000C6E03" w:rsidRDefault="00000000" w:rsidP="00EB6F48">
            <w:pPr>
              <w:spacing w:after="172" w:line="259" w:lineRule="auto"/>
              <w:ind w:left="0" w:right="0" w:firstLine="0"/>
              <w:jc w:val="both"/>
            </w:pPr>
            <w:r>
              <w:t xml:space="preserve"> </w:t>
            </w:r>
          </w:p>
          <w:p w14:paraId="63345DE6" w14:textId="77777777" w:rsidR="000C6E03" w:rsidRDefault="00000000" w:rsidP="00EB6F48">
            <w:pPr>
              <w:spacing w:after="0" w:line="259" w:lineRule="auto"/>
              <w:ind w:left="0" w:right="0" w:firstLine="0"/>
              <w:jc w:val="both"/>
            </w:pPr>
            <w: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6B0339A3" w14:textId="77777777" w:rsidR="000C6E03" w:rsidRDefault="00000000" w:rsidP="00EB6F48">
            <w:pPr>
              <w:spacing w:after="49" w:line="259" w:lineRule="auto"/>
              <w:ind w:left="0" w:right="0" w:firstLine="0"/>
              <w:jc w:val="both"/>
            </w:pPr>
            <w:r>
              <w:t xml:space="preserve">- Cung cấp cho </w:t>
            </w:r>
          </w:p>
          <w:p w14:paraId="75C7106E" w14:textId="77777777" w:rsidR="000C6E03" w:rsidRDefault="00000000" w:rsidP="00EB6F48">
            <w:pPr>
              <w:spacing w:after="0" w:line="259" w:lineRule="auto"/>
              <w:ind w:left="0" w:right="0" w:firstLine="0"/>
              <w:jc w:val="both"/>
            </w:pPr>
            <w:r>
              <w:t xml:space="preserve">HS những thông tin chiến lược phát triển kinh tế của đất nước </w:t>
            </w:r>
          </w:p>
        </w:tc>
        <w:tc>
          <w:tcPr>
            <w:tcW w:w="1621" w:type="dxa"/>
            <w:tcBorders>
              <w:top w:val="single" w:sz="4" w:space="0" w:color="000000"/>
              <w:left w:val="single" w:sz="4" w:space="0" w:color="000000"/>
              <w:bottom w:val="single" w:sz="4" w:space="0" w:color="000000"/>
              <w:right w:val="single" w:sz="4" w:space="0" w:color="000000"/>
            </w:tcBorders>
          </w:tcPr>
          <w:p w14:paraId="70CE53A7" w14:textId="77777777" w:rsidR="000C6E03" w:rsidRDefault="00000000" w:rsidP="00EB6F48">
            <w:pPr>
              <w:spacing w:after="0" w:line="259" w:lineRule="auto"/>
              <w:ind w:left="0" w:right="2" w:firstLine="0"/>
              <w:jc w:val="both"/>
            </w:pPr>
            <w:r>
              <w:t xml:space="preserve">Nhận thức được ý nghĩa của việc chọn nghề, đáp ứng nhu cầu KT- XH của đất nước </w:t>
            </w:r>
          </w:p>
        </w:tc>
        <w:tc>
          <w:tcPr>
            <w:tcW w:w="2314" w:type="dxa"/>
            <w:tcBorders>
              <w:top w:val="single" w:sz="4" w:space="0" w:color="000000"/>
              <w:left w:val="single" w:sz="4" w:space="0" w:color="000000"/>
              <w:bottom w:val="single" w:sz="4" w:space="0" w:color="000000"/>
              <w:right w:val="single" w:sz="4" w:space="0" w:color="000000"/>
            </w:tcBorders>
          </w:tcPr>
          <w:p w14:paraId="366C2C13" w14:textId="77777777" w:rsidR="000C6E03" w:rsidRDefault="00000000" w:rsidP="00EB6F48">
            <w:pPr>
              <w:spacing w:after="0" w:line="259" w:lineRule="auto"/>
              <w:ind w:left="0" w:right="0" w:firstLine="0"/>
              <w:jc w:val="both"/>
            </w:pPr>
            <w:r>
              <w:t xml:space="preserve">Có hứng thú tiếp xúc nhu cầu phát triển KT-XH của địa phương và của đất nước </w:t>
            </w:r>
          </w:p>
        </w:tc>
      </w:tr>
      <w:tr w:rsidR="000C6E03" w14:paraId="34ED5D43" w14:textId="77777777">
        <w:trPr>
          <w:trHeight w:val="2544"/>
        </w:trPr>
        <w:tc>
          <w:tcPr>
            <w:tcW w:w="1498" w:type="dxa"/>
            <w:tcBorders>
              <w:top w:val="single" w:sz="4" w:space="0" w:color="000000"/>
              <w:left w:val="single" w:sz="4" w:space="0" w:color="000000"/>
              <w:bottom w:val="single" w:sz="4" w:space="0" w:color="000000"/>
              <w:right w:val="single" w:sz="4" w:space="0" w:color="000000"/>
            </w:tcBorders>
          </w:tcPr>
          <w:p w14:paraId="2C6C2676" w14:textId="77777777" w:rsidR="000C6E03" w:rsidRDefault="00000000" w:rsidP="00EB6F48">
            <w:pPr>
              <w:spacing w:after="172" w:line="259" w:lineRule="auto"/>
              <w:ind w:left="0" w:right="0" w:firstLine="0"/>
              <w:jc w:val="both"/>
            </w:pPr>
            <w:r>
              <w:lastRenderedPageBreak/>
              <w:t xml:space="preserve">Tháng </w:t>
            </w:r>
          </w:p>
          <w:p w14:paraId="4C0C3E21" w14:textId="77777777" w:rsidR="000C6E03" w:rsidRDefault="00000000" w:rsidP="00EB6F48">
            <w:pPr>
              <w:spacing w:after="0" w:line="259" w:lineRule="auto"/>
              <w:ind w:left="0" w:right="0" w:firstLine="0"/>
              <w:jc w:val="both"/>
            </w:pPr>
            <w:r>
              <w:t xml:space="preserve">11/2023 </w:t>
            </w:r>
          </w:p>
        </w:tc>
        <w:tc>
          <w:tcPr>
            <w:tcW w:w="1981" w:type="dxa"/>
            <w:tcBorders>
              <w:top w:val="single" w:sz="4" w:space="0" w:color="000000"/>
              <w:left w:val="single" w:sz="4" w:space="0" w:color="000000"/>
              <w:bottom w:val="single" w:sz="4" w:space="0" w:color="000000"/>
              <w:right w:val="single" w:sz="4" w:space="0" w:color="000000"/>
            </w:tcBorders>
          </w:tcPr>
          <w:p w14:paraId="0CB859D9" w14:textId="77777777" w:rsidR="000C6E03" w:rsidRDefault="00000000" w:rsidP="00EB6F48">
            <w:pPr>
              <w:spacing w:after="0" w:line="259" w:lineRule="auto"/>
              <w:ind w:left="0" w:right="0" w:firstLine="0"/>
              <w:jc w:val="both"/>
            </w:pPr>
            <w:r>
              <w:t xml:space="preserve">Tổ chức hoạt động trải nghiệm ( Thăm quan một số cơ sở sản xuất ở địa phương) </w:t>
            </w:r>
          </w:p>
        </w:tc>
        <w:tc>
          <w:tcPr>
            <w:tcW w:w="2160" w:type="dxa"/>
            <w:tcBorders>
              <w:top w:val="single" w:sz="4" w:space="0" w:color="000000"/>
              <w:left w:val="single" w:sz="4" w:space="0" w:color="000000"/>
              <w:bottom w:val="single" w:sz="4" w:space="0" w:color="000000"/>
              <w:right w:val="single" w:sz="4" w:space="0" w:color="000000"/>
            </w:tcBorders>
          </w:tcPr>
          <w:p w14:paraId="175B95DA" w14:textId="77777777" w:rsidR="000C6E03" w:rsidRDefault="00000000" w:rsidP="00EB6F48">
            <w:pPr>
              <w:spacing w:after="0" w:line="259" w:lineRule="auto"/>
              <w:ind w:left="0" w:right="0" w:firstLine="0"/>
              <w:jc w:val="both"/>
            </w:pPr>
            <w:r>
              <w:t xml:space="preserve">Giúp HS xác định các nghề nghiệp ở địa phương mà các em đã biết </w:t>
            </w:r>
          </w:p>
        </w:tc>
        <w:tc>
          <w:tcPr>
            <w:tcW w:w="1621" w:type="dxa"/>
            <w:tcBorders>
              <w:top w:val="single" w:sz="4" w:space="0" w:color="000000"/>
              <w:left w:val="single" w:sz="4" w:space="0" w:color="000000"/>
              <w:bottom w:val="single" w:sz="4" w:space="0" w:color="000000"/>
              <w:right w:val="single" w:sz="4" w:space="0" w:color="000000"/>
            </w:tcBorders>
          </w:tcPr>
          <w:p w14:paraId="2F9092A1" w14:textId="77777777" w:rsidR="000C6E03" w:rsidRDefault="00000000" w:rsidP="00EB6F48">
            <w:pPr>
              <w:spacing w:after="52" w:line="259" w:lineRule="auto"/>
              <w:ind w:left="0" w:right="0" w:firstLine="0"/>
              <w:jc w:val="both"/>
            </w:pPr>
            <w:r>
              <w:t xml:space="preserve">- Tạo cho </w:t>
            </w:r>
          </w:p>
          <w:p w14:paraId="5855FA70" w14:textId="77777777" w:rsidR="000C6E03" w:rsidRDefault="00000000" w:rsidP="00EB6F48">
            <w:pPr>
              <w:spacing w:after="0" w:line="259" w:lineRule="auto"/>
              <w:ind w:left="0" w:right="40" w:firstLine="0"/>
              <w:jc w:val="both"/>
            </w:pPr>
            <w:r>
              <w:t xml:space="preserve">HS tìm hiểu các loại hình nghề nghiệp ở địa phương </w:t>
            </w:r>
          </w:p>
        </w:tc>
        <w:tc>
          <w:tcPr>
            <w:tcW w:w="2314" w:type="dxa"/>
            <w:tcBorders>
              <w:top w:val="single" w:sz="4" w:space="0" w:color="000000"/>
              <w:left w:val="single" w:sz="4" w:space="0" w:color="000000"/>
              <w:bottom w:val="single" w:sz="4" w:space="0" w:color="000000"/>
              <w:right w:val="single" w:sz="4" w:space="0" w:color="000000"/>
            </w:tcBorders>
          </w:tcPr>
          <w:p w14:paraId="75756D41" w14:textId="77777777" w:rsidR="000C6E03" w:rsidRDefault="00000000" w:rsidP="00EB6F48">
            <w:pPr>
              <w:spacing w:after="0" w:line="259" w:lineRule="auto"/>
              <w:ind w:left="0" w:right="0" w:firstLine="0"/>
              <w:jc w:val="both"/>
            </w:pPr>
            <w:r>
              <w:t xml:space="preserve">- Hứng thú chọn nghề sau khi tốt nghiệp THCS </w:t>
            </w:r>
          </w:p>
        </w:tc>
      </w:tr>
      <w:tr w:rsidR="000C6E03" w14:paraId="3699B80E" w14:textId="77777777">
        <w:trPr>
          <w:trHeight w:val="3068"/>
        </w:trPr>
        <w:tc>
          <w:tcPr>
            <w:tcW w:w="1498" w:type="dxa"/>
            <w:tcBorders>
              <w:top w:val="single" w:sz="4" w:space="0" w:color="000000"/>
              <w:left w:val="single" w:sz="4" w:space="0" w:color="000000"/>
              <w:bottom w:val="single" w:sz="4" w:space="0" w:color="000000"/>
              <w:right w:val="single" w:sz="4" w:space="0" w:color="000000"/>
            </w:tcBorders>
          </w:tcPr>
          <w:p w14:paraId="111F968E" w14:textId="77777777" w:rsidR="000C6E03" w:rsidRDefault="00000000" w:rsidP="00EB6F48">
            <w:pPr>
              <w:spacing w:after="172" w:line="259" w:lineRule="auto"/>
              <w:ind w:left="0" w:right="0" w:firstLine="0"/>
              <w:jc w:val="both"/>
            </w:pPr>
            <w:r>
              <w:t xml:space="preserve">Tháng </w:t>
            </w:r>
          </w:p>
          <w:p w14:paraId="03DF7671" w14:textId="77777777" w:rsidR="000C6E03" w:rsidRDefault="00000000" w:rsidP="00EB6F48">
            <w:pPr>
              <w:spacing w:after="0" w:line="259" w:lineRule="auto"/>
              <w:ind w:left="0" w:right="0" w:firstLine="0"/>
              <w:jc w:val="both"/>
            </w:pPr>
            <w:r>
              <w:t xml:space="preserve">12/2023 </w:t>
            </w:r>
          </w:p>
        </w:tc>
        <w:tc>
          <w:tcPr>
            <w:tcW w:w="1981" w:type="dxa"/>
            <w:tcBorders>
              <w:top w:val="single" w:sz="4" w:space="0" w:color="000000"/>
              <w:left w:val="single" w:sz="4" w:space="0" w:color="000000"/>
              <w:bottom w:val="single" w:sz="4" w:space="0" w:color="000000"/>
              <w:right w:val="single" w:sz="4" w:space="0" w:color="000000"/>
            </w:tcBorders>
            <w:vAlign w:val="center"/>
          </w:tcPr>
          <w:p w14:paraId="2ECF9103" w14:textId="77777777" w:rsidR="000C6E03" w:rsidRDefault="00000000" w:rsidP="00EB6F48">
            <w:pPr>
              <w:spacing w:after="104" w:line="310" w:lineRule="auto"/>
              <w:ind w:left="0" w:right="0" w:firstLine="0"/>
              <w:jc w:val="both"/>
            </w:pPr>
            <w:r>
              <w:t xml:space="preserve">Tìm hiểu thông tin về một số nghề ở địa phương </w:t>
            </w:r>
          </w:p>
          <w:p w14:paraId="6BFAF043" w14:textId="77777777" w:rsidR="000C6E03" w:rsidRDefault="00000000" w:rsidP="00EB6F48">
            <w:pPr>
              <w:spacing w:after="0" w:line="259" w:lineRule="auto"/>
              <w:ind w:left="0" w:right="0" w:firstLine="0"/>
              <w:jc w:val="both"/>
            </w:pPr>
            <w:r>
              <w:t xml:space="preserve">Tổ chức hoạt động trải nghiệm tại các </w:t>
            </w:r>
          </w:p>
        </w:tc>
        <w:tc>
          <w:tcPr>
            <w:tcW w:w="2160" w:type="dxa"/>
            <w:tcBorders>
              <w:top w:val="single" w:sz="4" w:space="0" w:color="000000"/>
              <w:left w:val="single" w:sz="4" w:space="0" w:color="000000"/>
              <w:bottom w:val="single" w:sz="4" w:space="0" w:color="000000"/>
              <w:right w:val="single" w:sz="4" w:space="0" w:color="000000"/>
            </w:tcBorders>
            <w:vAlign w:val="center"/>
          </w:tcPr>
          <w:p w14:paraId="14E021D2" w14:textId="77777777" w:rsidR="000C6E03" w:rsidRDefault="00000000" w:rsidP="00EB6F48">
            <w:pPr>
              <w:numPr>
                <w:ilvl w:val="0"/>
                <w:numId w:val="11"/>
              </w:numPr>
              <w:spacing w:after="169" w:line="297" w:lineRule="auto"/>
              <w:ind w:right="0" w:firstLine="0"/>
              <w:jc w:val="both"/>
            </w:pPr>
            <w:r>
              <w:t xml:space="preserve">Biết thông tin cơ bản của một số nghề gần gũi với các em trong đời sống hàng ngày </w:t>
            </w:r>
          </w:p>
          <w:p w14:paraId="757E22EB" w14:textId="77777777" w:rsidR="000C6E03" w:rsidRDefault="00000000" w:rsidP="00EB6F48">
            <w:pPr>
              <w:numPr>
                <w:ilvl w:val="0"/>
                <w:numId w:val="11"/>
              </w:numPr>
              <w:spacing w:after="0" w:line="259" w:lineRule="auto"/>
              <w:ind w:right="0" w:firstLine="0"/>
              <w:jc w:val="both"/>
            </w:pPr>
            <w:r>
              <w:t xml:space="preserve">Tham quan một </w:t>
            </w:r>
          </w:p>
        </w:tc>
        <w:tc>
          <w:tcPr>
            <w:tcW w:w="1621" w:type="dxa"/>
            <w:tcBorders>
              <w:top w:val="single" w:sz="4" w:space="0" w:color="000000"/>
              <w:left w:val="single" w:sz="4" w:space="0" w:color="000000"/>
              <w:bottom w:val="single" w:sz="4" w:space="0" w:color="000000"/>
              <w:right w:val="single" w:sz="4" w:space="0" w:color="000000"/>
            </w:tcBorders>
            <w:vAlign w:val="center"/>
          </w:tcPr>
          <w:p w14:paraId="030E82F7" w14:textId="77777777" w:rsidR="000C6E03" w:rsidRDefault="00000000" w:rsidP="00EB6F48">
            <w:pPr>
              <w:spacing w:after="0" w:line="259" w:lineRule="auto"/>
              <w:ind w:left="0" w:right="103" w:firstLine="0"/>
              <w:jc w:val="both"/>
            </w:pPr>
            <w:r>
              <w:t xml:space="preserve">- Biết cách thu thập thông tin khi tìm hiểu một số nghề cụ thể - Hiểu thêm </w:t>
            </w:r>
          </w:p>
        </w:tc>
        <w:tc>
          <w:tcPr>
            <w:tcW w:w="2314" w:type="dxa"/>
            <w:tcBorders>
              <w:top w:val="single" w:sz="4" w:space="0" w:color="000000"/>
              <w:left w:val="single" w:sz="4" w:space="0" w:color="000000"/>
              <w:bottom w:val="single" w:sz="4" w:space="0" w:color="000000"/>
              <w:right w:val="single" w:sz="4" w:space="0" w:color="000000"/>
            </w:tcBorders>
          </w:tcPr>
          <w:p w14:paraId="5EC2FF4B" w14:textId="77777777" w:rsidR="000C6E03" w:rsidRDefault="00000000" w:rsidP="00EB6F48">
            <w:pPr>
              <w:spacing w:after="80" w:line="327" w:lineRule="auto"/>
              <w:ind w:left="0" w:right="0" w:firstLine="0"/>
              <w:jc w:val="both"/>
            </w:pPr>
            <w:r>
              <w:t xml:space="preserve">- Có ý thức tích cực, chủ động tìm hiểu thông tin để lựa chọn nghề trong tương lai </w:t>
            </w:r>
          </w:p>
          <w:p w14:paraId="79C8B79D" w14:textId="77777777" w:rsidR="000C6E03" w:rsidRDefault="00000000" w:rsidP="00EB6F48">
            <w:pPr>
              <w:spacing w:after="222" w:line="259" w:lineRule="auto"/>
              <w:ind w:left="0" w:right="0" w:firstLine="0"/>
              <w:jc w:val="both"/>
            </w:pPr>
            <w:r>
              <w:t xml:space="preserve"> </w:t>
            </w:r>
          </w:p>
          <w:p w14:paraId="2438EAF0" w14:textId="77777777" w:rsidR="000C6E03" w:rsidRDefault="00000000" w:rsidP="00EB6F48">
            <w:pPr>
              <w:spacing w:after="0" w:line="259" w:lineRule="auto"/>
              <w:ind w:left="0" w:right="0" w:firstLine="0"/>
              <w:jc w:val="both"/>
            </w:pPr>
            <w:r>
              <w:t xml:space="preserve">-Định hướng chọn </w:t>
            </w:r>
          </w:p>
        </w:tc>
      </w:tr>
    </w:tbl>
    <w:p w14:paraId="4236B3C6" w14:textId="77777777" w:rsidR="000C6E03" w:rsidRDefault="000C6E03" w:rsidP="00EB6F48">
      <w:pPr>
        <w:spacing w:after="0" w:line="259" w:lineRule="auto"/>
        <w:ind w:left="-1400" w:right="10907" w:firstLine="0"/>
        <w:jc w:val="both"/>
      </w:pPr>
    </w:p>
    <w:tbl>
      <w:tblPr>
        <w:tblStyle w:val="TableGrid"/>
        <w:tblW w:w="9573" w:type="dxa"/>
        <w:tblInd w:w="-38" w:type="dxa"/>
        <w:tblCellMar>
          <w:top w:w="25" w:type="dxa"/>
          <w:left w:w="108" w:type="dxa"/>
          <w:right w:w="43" w:type="dxa"/>
        </w:tblCellMar>
        <w:tblLook w:val="04A0" w:firstRow="1" w:lastRow="0" w:firstColumn="1" w:lastColumn="0" w:noHBand="0" w:noVBand="1"/>
      </w:tblPr>
      <w:tblGrid>
        <w:gridCol w:w="1497"/>
        <w:gridCol w:w="1981"/>
        <w:gridCol w:w="2160"/>
        <w:gridCol w:w="1621"/>
        <w:gridCol w:w="2314"/>
      </w:tblGrid>
      <w:tr w:rsidR="000C6E03" w14:paraId="24FBFBF3" w14:textId="77777777">
        <w:trPr>
          <w:trHeight w:val="1460"/>
        </w:trPr>
        <w:tc>
          <w:tcPr>
            <w:tcW w:w="1498" w:type="dxa"/>
            <w:tcBorders>
              <w:top w:val="single" w:sz="4" w:space="0" w:color="000000"/>
              <w:left w:val="single" w:sz="4" w:space="0" w:color="000000"/>
              <w:bottom w:val="single" w:sz="4" w:space="0" w:color="000000"/>
              <w:right w:val="single" w:sz="4" w:space="0" w:color="000000"/>
            </w:tcBorders>
          </w:tcPr>
          <w:p w14:paraId="479B7FBB" w14:textId="77777777" w:rsidR="000C6E03" w:rsidRDefault="000C6E03" w:rsidP="00EB6F48">
            <w:pPr>
              <w:spacing w:after="160" w:line="259" w:lineRule="auto"/>
              <w:ind w:left="0" w:right="0" w:firstLine="0"/>
              <w:jc w:val="both"/>
            </w:pPr>
          </w:p>
        </w:tc>
        <w:tc>
          <w:tcPr>
            <w:tcW w:w="1981" w:type="dxa"/>
            <w:tcBorders>
              <w:top w:val="single" w:sz="4" w:space="0" w:color="000000"/>
              <w:left w:val="single" w:sz="4" w:space="0" w:color="000000"/>
              <w:bottom w:val="single" w:sz="4" w:space="0" w:color="000000"/>
              <w:right w:val="single" w:sz="4" w:space="0" w:color="000000"/>
            </w:tcBorders>
          </w:tcPr>
          <w:p w14:paraId="338009BE" w14:textId="77777777" w:rsidR="000C6E03" w:rsidRDefault="00000000" w:rsidP="00EB6F48">
            <w:pPr>
              <w:spacing w:after="0" w:line="259" w:lineRule="auto"/>
              <w:ind w:left="0" w:right="0" w:firstLine="0"/>
              <w:jc w:val="both"/>
            </w:pPr>
            <w:r>
              <w:t xml:space="preserve">làng nghề </w:t>
            </w:r>
          </w:p>
        </w:tc>
        <w:tc>
          <w:tcPr>
            <w:tcW w:w="2160" w:type="dxa"/>
            <w:tcBorders>
              <w:top w:val="single" w:sz="4" w:space="0" w:color="000000"/>
              <w:left w:val="single" w:sz="4" w:space="0" w:color="000000"/>
              <w:bottom w:val="single" w:sz="4" w:space="0" w:color="000000"/>
              <w:right w:val="single" w:sz="4" w:space="0" w:color="000000"/>
            </w:tcBorders>
          </w:tcPr>
          <w:p w14:paraId="52028B93" w14:textId="77777777" w:rsidR="000C6E03" w:rsidRDefault="00000000" w:rsidP="00EB6F48">
            <w:pPr>
              <w:spacing w:after="101" w:line="259" w:lineRule="auto"/>
              <w:ind w:left="0" w:right="0" w:firstLine="0"/>
              <w:jc w:val="both"/>
            </w:pPr>
            <w:r>
              <w:t xml:space="preserve">số công ty tại địa </w:t>
            </w:r>
          </w:p>
          <w:p w14:paraId="46B1602B" w14:textId="77777777" w:rsidR="000C6E03" w:rsidRDefault="00000000" w:rsidP="00EB6F48">
            <w:pPr>
              <w:spacing w:after="172" w:line="259" w:lineRule="auto"/>
              <w:ind w:left="0" w:right="0" w:firstLine="0"/>
              <w:jc w:val="both"/>
            </w:pPr>
            <w:r>
              <w:t xml:space="preserve">phương </w:t>
            </w:r>
          </w:p>
          <w:p w14:paraId="1DC31C54" w14:textId="77777777" w:rsidR="000C6E03" w:rsidRDefault="00000000" w:rsidP="00EB6F48">
            <w:pPr>
              <w:spacing w:after="0" w:line="259" w:lineRule="auto"/>
              <w:ind w:left="0" w:right="0" w:firstLine="0"/>
              <w:jc w:val="both"/>
            </w:pPr>
            <w:r>
              <w:t xml:space="preserve"> </w:t>
            </w:r>
          </w:p>
        </w:tc>
        <w:tc>
          <w:tcPr>
            <w:tcW w:w="1621" w:type="dxa"/>
            <w:tcBorders>
              <w:top w:val="single" w:sz="4" w:space="0" w:color="000000"/>
              <w:left w:val="single" w:sz="4" w:space="0" w:color="000000"/>
              <w:bottom w:val="single" w:sz="4" w:space="0" w:color="000000"/>
              <w:right w:val="single" w:sz="4" w:space="0" w:color="000000"/>
            </w:tcBorders>
          </w:tcPr>
          <w:p w14:paraId="612279A9" w14:textId="77777777" w:rsidR="000C6E03" w:rsidRDefault="00000000" w:rsidP="00EB6F48">
            <w:pPr>
              <w:spacing w:after="0" w:line="259" w:lineRule="auto"/>
              <w:ind w:left="0" w:right="0" w:firstLine="0"/>
              <w:jc w:val="both"/>
            </w:pPr>
            <w:r>
              <w:t xml:space="preserve">về nghề ở địa phương </w:t>
            </w:r>
          </w:p>
        </w:tc>
        <w:tc>
          <w:tcPr>
            <w:tcW w:w="2314" w:type="dxa"/>
            <w:tcBorders>
              <w:top w:val="single" w:sz="4" w:space="0" w:color="000000"/>
              <w:left w:val="single" w:sz="4" w:space="0" w:color="000000"/>
              <w:bottom w:val="single" w:sz="4" w:space="0" w:color="000000"/>
              <w:right w:val="single" w:sz="4" w:space="0" w:color="000000"/>
            </w:tcBorders>
          </w:tcPr>
          <w:p w14:paraId="02A23C9D" w14:textId="77777777" w:rsidR="000C6E03" w:rsidRDefault="00000000" w:rsidP="00EB6F48">
            <w:pPr>
              <w:spacing w:after="0" w:line="259" w:lineRule="auto"/>
              <w:ind w:left="0" w:right="0" w:firstLine="0"/>
              <w:jc w:val="both"/>
            </w:pPr>
            <w:r>
              <w:t xml:space="preserve">nghề cho bản thân </w:t>
            </w:r>
          </w:p>
        </w:tc>
      </w:tr>
      <w:tr w:rsidR="000C6E03" w14:paraId="66BFF8A3" w14:textId="77777777">
        <w:trPr>
          <w:trHeight w:val="3752"/>
        </w:trPr>
        <w:tc>
          <w:tcPr>
            <w:tcW w:w="1498" w:type="dxa"/>
            <w:tcBorders>
              <w:top w:val="single" w:sz="4" w:space="0" w:color="000000"/>
              <w:left w:val="single" w:sz="4" w:space="0" w:color="000000"/>
              <w:bottom w:val="single" w:sz="4" w:space="0" w:color="000000"/>
              <w:right w:val="single" w:sz="4" w:space="0" w:color="000000"/>
            </w:tcBorders>
          </w:tcPr>
          <w:p w14:paraId="71FD537F" w14:textId="77777777" w:rsidR="000C6E03" w:rsidRDefault="00000000" w:rsidP="00EB6F48">
            <w:pPr>
              <w:spacing w:after="172" w:line="259" w:lineRule="auto"/>
              <w:ind w:left="0" w:right="0" w:firstLine="0"/>
              <w:jc w:val="both"/>
            </w:pPr>
            <w:r>
              <w:t xml:space="preserve">Tháng </w:t>
            </w:r>
          </w:p>
          <w:p w14:paraId="1E792527" w14:textId="77777777" w:rsidR="000C6E03" w:rsidRDefault="00000000" w:rsidP="00EB6F48">
            <w:pPr>
              <w:spacing w:after="0" w:line="259" w:lineRule="auto"/>
              <w:ind w:left="0" w:right="0" w:firstLine="0"/>
              <w:jc w:val="both"/>
            </w:pPr>
            <w:r>
              <w:t xml:space="preserve">01/2024 </w:t>
            </w:r>
          </w:p>
        </w:tc>
        <w:tc>
          <w:tcPr>
            <w:tcW w:w="1981" w:type="dxa"/>
            <w:tcBorders>
              <w:top w:val="single" w:sz="4" w:space="0" w:color="000000"/>
              <w:left w:val="single" w:sz="4" w:space="0" w:color="000000"/>
              <w:bottom w:val="single" w:sz="4" w:space="0" w:color="000000"/>
              <w:right w:val="single" w:sz="4" w:space="0" w:color="000000"/>
            </w:tcBorders>
          </w:tcPr>
          <w:p w14:paraId="2892FFF1" w14:textId="77777777" w:rsidR="000C6E03" w:rsidRDefault="00000000" w:rsidP="00EB6F48">
            <w:pPr>
              <w:spacing w:after="0" w:line="259" w:lineRule="auto"/>
              <w:ind w:left="0" w:right="300" w:firstLine="0"/>
              <w:jc w:val="both"/>
            </w:pPr>
            <w:r>
              <w:t xml:space="preserve">Thông tin về thị trường lao động  </w:t>
            </w:r>
          </w:p>
        </w:tc>
        <w:tc>
          <w:tcPr>
            <w:tcW w:w="2160" w:type="dxa"/>
            <w:tcBorders>
              <w:top w:val="single" w:sz="4" w:space="0" w:color="000000"/>
              <w:left w:val="single" w:sz="4" w:space="0" w:color="000000"/>
              <w:bottom w:val="single" w:sz="4" w:space="0" w:color="000000"/>
              <w:right w:val="single" w:sz="4" w:space="0" w:color="000000"/>
            </w:tcBorders>
          </w:tcPr>
          <w:p w14:paraId="2A7191ED" w14:textId="77777777" w:rsidR="000C6E03" w:rsidRDefault="00000000" w:rsidP="00EB6F48">
            <w:pPr>
              <w:spacing w:after="0" w:line="259" w:lineRule="auto"/>
              <w:ind w:left="0" w:right="0" w:firstLine="0"/>
              <w:jc w:val="both"/>
            </w:pPr>
            <w:r>
              <w:t xml:space="preserve">- Hiểu được khái niệm thị trường lao động, việc làm và biết được nhiều lĩnh vực sản xuất thiếu nhân lực, đòi hỏi sự đáp ứng của thế hệ trẻ. </w:t>
            </w:r>
          </w:p>
        </w:tc>
        <w:tc>
          <w:tcPr>
            <w:tcW w:w="1621" w:type="dxa"/>
            <w:tcBorders>
              <w:top w:val="single" w:sz="4" w:space="0" w:color="000000"/>
              <w:left w:val="single" w:sz="4" w:space="0" w:color="000000"/>
              <w:bottom w:val="single" w:sz="4" w:space="0" w:color="000000"/>
              <w:right w:val="single" w:sz="4" w:space="0" w:color="000000"/>
            </w:tcBorders>
          </w:tcPr>
          <w:p w14:paraId="61F7EE9D" w14:textId="77777777" w:rsidR="000C6E03" w:rsidRDefault="00000000" w:rsidP="00EB6F48">
            <w:pPr>
              <w:spacing w:after="0" w:line="259" w:lineRule="auto"/>
              <w:ind w:left="0" w:right="0" w:firstLine="0"/>
              <w:jc w:val="both"/>
            </w:pPr>
            <w:r>
              <w:t xml:space="preserve">- Biết cách tìm hiểu thông tin về một số lĩnh vực cần nhân lực. </w:t>
            </w:r>
          </w:p>
        </w:tc>
        <w:tc>
          <w:tcPr>
            <w:tcW w:w="2314" w:type="dxa"/>
            <w:tcBorders>
              <w:top w:val="single" w:sz="4" w:space="0" w:color="000000"/>
              <w:left w:val="single" w:sz="4" w:space="0" w:color="000000"/>
              <w:bottom w:val="single" w:sz="4" w:space="0" w:color="000000"/>
              <w:right w:val="single" w:sz="4" w:space="0" w:color="000000"/>
            </w:tcBorders>
          </w:tcPr>
          <w:p w14:paraId="7F89DBBE" w14:textId="77777777" w:rsidR="000C6E03" w:rsidRDefault="00000000" w:rsidP="00EB6F48">
            <w:pPr>
              <w:spacing w:after="0" w:line="259" w:lineRule="auto"/>
              <w:ind w:left="0" w:right="30" w:firstLine="0"/>
              <w:jc w:val="both"/>
            </w:pPr>
            <w:r>
              <w:t xml:space="preserve">- Chuẩn bị tâm lí sẵn sàng đi vào lao động nghề nghiệp. </w:t>
            </w:r>
          </w:p>
        </w:tc>
      </w:tr>
      <w:tr w:rsidR="000C6E03" w14:paraId="0026BF00" w14:textId="77777777">
        <w:trPr>
          <w:trHeight w:val="4155"/>
        </w:trPr>
        <w:tc>
          <w:tcPr>
            <w:tcW w:w="1498" w:type="dxa"/>
            <w:tcBorders>
              <w:top w:val="single" w:sz="4" w:space="0" w:color="000000"/>
              <w:left w:val="single" w:sz="4" w:space="0" w:color="000000"/>
              <w:bottom w:val="single" w:sz="4" w:space="0" w:color="000000"/>
              <w:right w:val="single" w:sz="4" w:space="0" w:color="000000"/>
            </w:tcBorders>
          </w:tcPr>
          <w:p w14:paraId="6DB285B7" w14:textId="77777777" w:rsidR="000C6E03" w:rsidRDefault="00000000" w:rsidP="00EB6F48">
            <w:pPr>
              <w:spacing w:after="172" w:line="259" w:lineRule="auto"/>
              <w:ind w:left="0" w:right="0" w:firstLine="0"/>
              <w:jc w:val="both"/>
            </w:pPr>
            <w:r>
              <w:lastRenderedPageBreak/>
              <w:t xml:space="preserve">Tháng </w:t>
            </w:r>
          </w:p>
          <w:p w14:paraId="74C0AB06" w14:textId="77777777" w:rsidR="000C6E03" w:rsidRDefault="00000000" w:rsidP="00EB6F48">
            <w:pPr>
              <w:spacing w:after="0" w:line="259" w:lineRule="auto"/>
              <w:ind w:left="0" w:right="0" w:firstLine="0"/>
              <w:jc w:val="both"/>
            </w:pPr>
            <w:r>
              <w:t xml:space="preserve">02/2024 </w:t>
            </w:r>
          </w:p>
        </w:tc>
        <w:tc>
          <w:tcPr>
            <w:tcW w:w="1981" w:type="dxa"/>
            <w:tcBorders>
              <w:top w:val="single" w:sz="4" w:space="0" w:color="000000"/>
              <w:left w:val="single" w:sz="4" w:space="0" w:color="000000"/>
              <w:bottom w:val="single" w:sz="4" w:space="0" w:color="000000"/>
              <w:right w:val="single" w:sz="4" w:space="0" w:color="000000"/>
            </w:tcBorders>
          </w:tcPr>
          <w:p w14:paraId="1E6DF49A" w14:textId="77777777" w:rsidR="000C6E03" w:rsidRDefault="00000000" w:rsidP="00EB6F48">
            <w:pPr>
              <w:spacing w:after="0" w:line="259" w:lineRule="auto"/>
              <w:ind w:left="0" w:right="36" w:firstLine="0"/>
              <w:jc w:val="both"/>
            </w:pPr>
            <w:r>
              <w:t xml:space="preserve">Tìm hiểu năng lực bản thân và truyền thống nghề nghiệp gia đình </w:t>
            </w:r>
          </w:p>
        </w:tc>
        <w:tc>
          <w:tcPr>
            <w:tcW w:w="2160" w:type="dxa"/>
            <w:tcBorders>
              <w:top w:val="single" w:sz="4" w:space="0" w:color="000000"/>
              <w:left w:val="single" w:sz="4" w:space="0" w:color="000000"/>
              <w:bottom w:val="single" w:sz="4" w:space="0" w:color="000000"/>
              <w:right w:val="single" w:sz="4" w:space="0" w:color="000000"/>
            </w:tcBorders>
          </w:tcPr>
          <w:p w14:paraId="7B4D6F50" w14:textId="77777777" w:rsidR="000C6E03" w:rsidRDefault="00000000" w:rsidP="00EB6F48">
            <w:pPr>
              <w:spacing w:after="0" w:line="259" w:lineRule="auto"/>
              <w:ind w:left="0" w:right="0" w:firstLine="0"/>
              <w:jc w:val="both"/>
            </w:pPr>
            <w:r>
              <w:t xml:space="preserve">- Tự xác định điểm mạnh, yếu của năng lực lao động bản thân và đặc điểm truyền thống của nghề nghiệp gia đình, liên hệ yêu cầu cần nghề mà mình yêu thích. </w:t>
            </w:r>
          </w:p>
        </w:tc>
        <w:tc>
          <w:tcPr>
            <w:tcW w:w="1621" w:type="dxa"/>
            <w:tcBorders>
              <w:top w:val="single" w:sz="4" w:space="0" w:color="000000"/>
              <w:left w:val="single" w:sz="4" w:space="0" w:color="000000"/>
              <w:bottom w:val="single" w:sz="4" w:space="0" w:color="000000"/>
              <w:right w:val="single" w:sz="4" w:space="0" w:color="000000"/>
            </w:tcBorders>
          </w:tcPr>
          <w:p w14:paraId="64B4592E" w14:textId="77777777" w:rsidR="000C6E03" w:rsidRDefault="00000000" w:rsidP="00EB6F48">
            <w:pPr>
              <w:spacing w:after="0" w:line="259" w:lineRule="auto"/>
              <w:ind w:left="0" w:right="27" w:firstLine="0"/>
              <w:jc w:val="both"/>
            </w:pPr>
            <w:r>
              <w:t xml:space="preserve">- Bước đầu đánh giá năng lực bản thân phân tích được truyền thống nghề nghiệp gia đình. </w:t>
            </w:r>
          </w:p>
        </w:tc>
        <w:tc>
          <w:tcPr>
            <w:tcW w:w="2314" w:type="dxa"/>
            <w:tcBorders>
              <w:top w:val="single" w:sz="4" w:space="0" w:color="000000"/>
              <w:left w:val="single" w:sz="4" w:space="0" w:color="000000"/>
              <w:bottom w:val="single" w:sz="4" w:space="0" w:color="000000"/>
              <w:right w:val="single" w:sz="4" w:space="0" w:color="000000"/>
            </w:tcBorders>
          </w:tcPr>
          <w:p w14:paraId="75CE2322" w14:textId="77777777" w:rsidR="000C6E03" w:rsidRDefault="00000000" w:rsidP="00EB6F48">
            <w:pPr>
              <w:spacing w:after="0" w:line="259" w:lineRule="auto"/>
              <w:ind w:left="0" w:right="0" w:firstLine="0"/>
              <w:jc w:val="both"/>
            </w:pPr>
            <w:r>
              <w:t xml:space="preserve">- Có thái độ tự tin vào bản thân trong việc rèn luyện để phù hợp với nghề định chọn. </w:t>
            </w:r>
          </w:p>
        </w:tc>
      </w:tr>
      <w:tr w:rsidR="000C6E03" w14:paraId="7E6EC533" w14:textId="77777777">
        <w:trPr>
          <w:trHeight w:val="2948"/>
        </w:trPr>
        <w:tc>
          <w:tcPr>
            <w:tcW w:w="1498" w:type="dxa"/>
            <w:tcBorders>
              <w:top w:val="single" w:sz="4" w:space="0" w:color="000000"/>
              <w:left w:val="single" w:sz="4" w:space="0" w:color="000000"/>
              <w:bottom w:val="single" w:sz="4" w:space="0" w:color="000000"/>
              <w:right w:val="single" w:sz="4" w:space="0" w:color="000000"/>
            </w:tcBorders>
          </w:tcPr>
          <w:p w14:paraId="697A08FD" w14:textId="77777777" w:rsidR="000C6E03" w:rsidRDefault="00000000" w:rsidP="00EB6F48">
            <w:pPr>
              <w:spacing w:after="169" w:line="259" w:lineRule="auto"/>
              <w:ind w:left="0" w:right="0" w:firstLine="0"/>
              <w:jc w:val="both"/>
            </w:pPr>
            <w:r>
              <w:t xml:space="preserve">Tháng </w:t>
            </w:r>
          </w:p>
          <w:p w14:paraId="09B7AF47" w14:textId="77777777" w:rsidR="000C6E03" w:rsidRDefault="00000000" w:rsidP="00EB6F48">
            <w:pPr>
              <w:spacing w:after="0" w:line="259" w:lineRule="auto"/>
              <w:ind w:left="0" w:right="0" w:firstLine="0"/>
              <w:jc w:val="both"/>
            </w:pPr>
            <w:r>
              <w:t xml:space="preserve">03/2024 </w:t>
            </w:r>
          </w:p>
        </w:tc>
        <w:tc>
          <w:tcPr>
            <w:tcW w:w="1981" w:type="dxa"/>
            <w:tcBorders>
              <w:top w:val="single" w:sz="4" w:space="0" w:color="000000"/>
              <w:left w:val="single" w:sz="4" w:space="0" w:color="000000"/>
              <w:bottom w:val="single" w:sz="4" w:space="0" w:color="000000"/>
              <w:right w:val="single" w:sz="4" w:space="0" w:color="000000"/>
            </w:tcBorders>
          </w:tcPr>
          <w:p w14:paraId="66CBDEBA" w14:textId="77777777" w:rsidR="000C6E03" w:rsidRDefault="00000000" w:rsidP="00EB6F48">
            <w:pPr>
              <w:spacing w:after="0" w:line="259" w:lineRule="auto"/>
              <w:ind w:left="0" w:right="0" w:firstLine="0"/>
              <w:jc w:val="both"/>
            </w:pPr>
            <w:r>
              <w:t xml:space="preserve">Tổ chức hoạt động tọa đàm về HĐHN  </w:t>
            </w:r>
          </w:p>
        </w:tc>
        <w:tc>
          <w:tcPr>
            <w:tcW w:w="2160" w:type="dxa"/>
            <w:tcBorders>
              <w:top w:val="single" w:sz="4" w:space="0" w:color="000000"/>
              <w:left w:val="single" w:sz="4" w:space="0" w:color="000000"/>
              <w:bottom w:val="single" w:sz="4" w:space="0" w:color="000000"/>
              <w:right w:val="single" w:sz="4" w:space="0" w:color="000000"/>
            </w:tcBorders>
          </w:tcPr>
          <w:p w14:paraId="362C7EA8" w14:textId="60F0D86A" w:rsidR="000C6E03" w:rsidRDefault="00000000" w:rsidP="00EB6F48">
            <w:pPr>
              <w:spacing w:after="0" w:line="259" w:lineRule="auto"/>
              <w:ind w:left="0" w:right="56" w:firstLine="0"/>
              <w:jc w:val="both"/>
            </w:pPr>
            <w:r>
              <w:t xml:space="preserve">- Biết một cách khái quát về quy trình sản xuất rau </w:t>
            </w:r>
            <w:r w:rsidR="00CE297A">
              <w:t>sạch</w:t>
            </w:r>
            <w:r>
              <w:t xml:space="preserve">, trồng và chăm sóc cây cảnh, và một số nghề khác  </w:t>
            </w:r>
          </w:p>
        </w:tc>
        <w:tc>
          <w:tcPr>
            <w:tcW w:w="1621" w:type="dxa"/>
            <w:tcBorders>
              <w:top w:val="single" w:sz="4" w:space="0" w:color="000000"/>
              <w:left w:val="single" w:sz="4" w:space="0" w:color="000000"/>
              <w:bottom w:val="single" w:sz="4" w:space="0" w:color="000000"/>
              <w:right w:val="single" w:sz="4" w:space="0" w:color="000000"/>
            </w:tcBorders>
          </w:tcPr>
          <w:p w14:paraId="6403BAE3" w14:textId="77777777" w:rsidR="000C6E03" w:rsidRDefault="00000000" w:rsidP="00EB6F48">
            <w:pPr>
              <w:spacing w:after="0" w:line="259" w:lineRule="auto"/>
              <w:ind w:left="0" w:right="0" w:firstLine="0"/>
              <w:jc w:val="both"/>
            </w:pPr>
            <w:r>
              <w:t xml:space="preserve">- Biết cách tìm hiểu về đặc điểm của một số nghề </w:t>
            </w:r>
          </w:p>
        </w:tc>
        <w:tc>
          <w:tcPr>
            <w:tcW w:w="2314" w:type="dxa"/>
            <w:tcBorders>
              <w:top w:val="single" w:sz="4" w:space="0" w:color="000000"/>
              <w:left w:val="single" w:sz="4" w:space="0" w:color="000000"/>
              <w:bottom w:val="single" w:sz="4" w:space="0" w:color="000000"/>
              <w:right w:val="single" w:sz="4" w:space="0" w:color="000000"/>
            </w:tcBorders>
          </w:tcPr>
          <w:p w14:paraId="7E2577B8" w14:textId="77777777" w:rsidR="000C6E03" w:rsidRDefault="00000000" w:rsidP="00EB6F48">
            <w:pPr>
              <w:spacing w:after="0" w:line="259" w:lineRule="auto"/>
              <w:ind w:left="0" w:right="0" w:firstLine="0"/>
              <w:jc w:val="both"/>
            </w:pPr>
            <w:r>
              <w:t xml:space="preserve">- Có thái độ chủ động tìm hiểu thông tin về nghề để sẵn sàng chọn trường. </w:t>
            </w:r>
          </w:p>
        </w:tc>
      </w:tr>
      <w:tr w:rsidR="000C6E03" w14:paraId="0D7EEE0C" w14:textId="77777777">
        <w:trPr>
          <w:trHeight w:val="2023"/>
        </w:trPr>
        <w:tc>
          <w:tcPr>
            <w:tcW w:w="1498" w:type="dxa"/>
            <w:tcBorders>
              <w:top w:val="single" w:sz="4" w:space="0" w:color="000000"/>
              <w:left w:val="single" w:sz="4" w:space="0" w:color="000000"/>
              <w:bottom w:val="single" w:sz="4" w:space="0" w:color="000000"/>
              <w:right w:val="single" w:sz="4" w:space="0" w:color="000000"/>
            </w:tcBorders>
          </w:tcPr>
          <w:p w14:paraId="7A90435D" w14:textId="77777777" w:rsidR="000C6E03" w:rsidRDefault="00000000" w:rsidP="00EB6F48">
            <w:pPr>
              <w:spacing w:after="172" w:line="259" w:lineRule="auto"/>
              <w:ind w:left="0" w:right="0" w:firstLine="0"/>
              <w:jc w:val="both"/>
            </w:pPr>
            <w:r>
              <w:t xml:space="preserve">Tháng </w:t>
            </w:r>
          </w:p>
          <w:p w14:paraId="0B754126" w14:textId="77777777" w:rsidR="000C6E03" w:rsidRDefault="00000000" w:rsidP="00EB6F48">
            <w:pPr>
              <w:spacing w:after="0" w:line="259" w:lineRule="auto"/>
              <w:ind w:left="0" w:right="0" w:firstLine="0"/>
              <w:jc w:val="both"/>
            </w:pPr>
            <w:r>
              <w:t xml:space="preserve">04/2024 </w:t>
            </w:r>
          </w:p>
        </w:tc>
        <w:tc>
          <w:tcPr>
            <w:tcW w:w="1981" w:type="dxa"/>
            <w:tcBorders>
              <w:top w:val="single" w:sz="4" w:space="0" w:color="000000"/>
              <w:left w:val="single" w:sz="4" w:space="0" w:color="000000"/>
              <w:bottom w:val="single" w:sz="4" w:space="0" w:color="000000"/>
              <w:right w:val="single" w:sz="4" w:space="0" w:color="000000"/>
            </w:tcBorders>
          </w:tcPr>
          <w:p w14:paraId="2C50F3BF" w14:textId="77777777" w:rsidR="000C6E03" w:rsidRDefault="00000000" w:rsidP="00EB6F48">
            <w:pPr>
              <w:spacing w:after="0" w:line="259" w:lineRule="auto"/>
              <w:ind w:left="0" w:right="0" w:firstLine="0"/>
              <w:jc w:val="both"/>
            </w:pPr>
            <w:r>
              <w:t xml:space="preserve">Các hướng đi sau khi tốt nghiệp THCS. </w:t>
            </w:r>
          </w:p>
        </w:tc>
        <w:tc>
          <w:tcPr>
            <w:tcW w:w="2160" w:type="dxa"/>
            <w:tcBorders>
              <w:top w:val="single" w:sz="4" w:space="0" w:color="000000"/>
              <w:left w:val="single" w:sz="4" w:space="0" w:color="000000"/>
              <w:bottom w:val="single" w:sz="4" w:space="0" w:color="000000"/>
              <w:right w:val="single" w:sz="4" w:space="0" w:color="000000"/>
            </w:tcBorders>
          </w:tcPr>
          <w:p w14:paraId="38A3AEEB" w14:textId="77777777" w:rsidR="000C6E03" w:rsidRDefault="00000000" w:rsidP="00EB6F48">
            <w:pPr>
              <w:spacing w:after="0" w:line="259" w:lineRule="auto"/>
              <w:ind w:left="0" w:right="7" w:firstLine="0"/>
              <w:jc w:val="both"/>
            </w:pPr>
            <w:r>
              <w:t xml:space="preserve">- Biết hướng đi sau khi tốt nghiệp THCS. </w:t>
            </w:r>
          </w:p>
        </w:tc>
        <w:tc>
          <w:tcPr>
            <w:tcW w:w="1621" w:type="dxa"/>
            <w:tcBorders>
              <w:top w:val="single" w:sz="4" w:space="0" w:color="000000"/>
              <w:left w:val="single" w:sz="4" w:space="0" w:color="000000"/>
              <w:bottom w:val="single" w:sz="4" w:space="0" w:color="000000"/>
              <w:right w:val="single" w:sz="4" w:space="0" w:color="000000"/>
            </w:tcBorders>
          </w:tcPr>
          <w:p w14:paraId="7A7A409D" w14:textId="77777777" w:rsidR="000C6E03" w:rsidRDefault="00000000" w:rsidP="00EB6F48">
            <w:pPr>
              <w:spacing w:after="0" w:line="259" w:lineRule="auto"/>
              <w:ind w:left="0" w:right="36" w:firstLine="0"/>
              <w:jc w:val="both"/>
            </w:pPr>
            <w:r>
              <w:t xml:space="preserve">- Biết lựa chọn hướng đi thích hợp cho bản thân sau khi </w:t>
            </w:r>
          </w:p>
        </w:tc>
        <w:tc>
          <w:tcPr>
            <w:tcW w:w="2314" w:type="dxa"/>
            <w:tcBorders>
              <w:top w:val="single" w:sz="4" w:space="0" w:color="000000"/>
              <w:left w:val="single" w:sz="4" w:space="0" w:color="000000"/>
              <w:bottom w:val="single" w:sz="4" w:space="0" w:color="000000"/>
              <w:right w:val="single" w:sz="4" w:space="0" w:color="000000"/>
            </w:tcBorders>
          </w:tcPr>
          <w:p w14:paraId="3F0DBFAC" w14:textId="77777777" w:rsidR="000C6E03" w:rsidRDefault="00000000" w:rsidP="00EB6F48">
            <w:pPr>
              <w:spacing w:after="0" w:line="259" w:lineRule="auto"/>
              <w:ind w:left="0" w:right="32" w:firstLine="0"/>
              <w:jc w:val="both"/>
            </w:pPr>
            <w:r>
              <w:t xml:space="preserve">- Có ý thức lựa chọn một hướng đi và phấn đấu đạt được mục đích. </w:t>
            </w:r>
          </w:p>
        </w:tc>
      </w:tr>
      <w:tr w:rsidR="000C6E03" w14:paraId="03079F7D" w14:textId="77777777">
        <w:trPr>
          <w:trHeight w:val="936"/>
        </w:trPr>
        <w:tc>
          <w:tcPr>
            <w:tcW w:w="1498" w:type="dxa"/>
            <w:tcBorders>
              <w:top w:val="single" w:sz="4" w:space="0" w:color="000000"/>
              <w:left w:val="single" w:sz="4" w:space="0" w:color="000000"/>
              <w:bottom w:val="single" w:sz="4" w:space="0" w:color="000000"/>
              <w:right w:val="single" w:sz="4" w:space="0" w:color="000000"/>
            </w:tcBorders>
          </w:tcPr>
          <w:p w14:paraId="597EFD8D" w14:textId="77777777" w:rsidR="000C6E03" w:rsidRDefault="000C6E03" w:rsidP="00EB6F48">
            <w:pPr>
              <w:spacing w:after="160" w:line="259" w:lineRule="auto"/>
              <w:ind w:left="0" w:right="0" w:firstLine="0"/>
              <w:jc w:val="both"/>
            </w:pPr>
          </w:p>
        </w:tc>
        <w:tc>
          <w:tcPr>
            <w:tcW w:w="1981" w:type="dxa"/>
            <w:tcBorders>
              <w:top w:val="single" w:sz="4" w:space="0" w:color="000000"/>
              <w:left w:val="single" w:sz="4" w:space="0" w:color="000000"/>
              <w:bottom w:val="single" w:sz="4" w:space="0" w:color="000000"/>
              <w:right w:val="single" w:sz="4" w:space="0" w:color="000000"/>
            </w:tcBorders>
          </w:tcPr>
          <w:p w14:paraId="77D1F717" w14:textId="77777777" w:rsidR="000C6E03" w:rsidRDefault="000C6E03" w:rsidP="00EB6F48">
            <w:pPr>
              <w:spacing w:after="160" w:line="259" w:lineRule="auto"/>
              <w:ind w:left="0" w:right="0" w:firstLine="0"/>
              <w:jc w:val="both"/>
            </w:pPr>
          </w:p>
        </w:tc>
        <w:tc>
          <w:tcPr>
            <w:tcW w:w="2160" w:type="dxa"/>
            <w:tcBorders>
              <w:top w:val="single" w:sz="4" w:space="0" w:color="000000"/>
              <w:left w:val="single" w:sz="4" w:space="0" w:color="000000"/>
              <w:bottom w:val="single" w:sz="4" w:space="0" w:color="000000"/>
              <w:right w:val="single" w:sz="4" w:space="0" w:color="000000"/>
            </w:tcBorders>
          </w:tcPr>
          <w:p w14:paraId="4D012AA3" w14:textId="77777777" w:rsidR="000C6E03" w:rsidRDefault="000C6E03" w:rsidP="00EB6F48">
            <w:pPr>
              <w:spacing w:after="160" w:line="259" w:lineRule="auto"/>
              <w:ind w:left="0" w:right="0" w:firstLine="0"/>
              <w:jc w:val="both"/>
            </w:pPr>
          </w:p>
        </w:tc>
        <w:tc>
          <w:tcPr>
            <w:tcW w:w="1621" w:type="dxa"/>
            <w:tcBorders>
              <w:top w:val="single" w:sz="4" w:space="0" w:color="000000"/>
              <w:left w:val="single" w:sz="4" w:space="0" w:color="000000"/>
              <w:bottom w:val="single" w:sz="4" w:space="0" w:color="000000"/>
              <w:right w:val="single" w:sz="4" w:space="0" w:color="000000"/>
            </w:tcBorders>
          </w:tcPr>
          <w:p w14:paraId="40CD7DAA" w14:textId="77777777" w:rsidR="000C6E03" w:rsidRDefault="00000000" w:rsidP="00EB6F48">
            <w:pPr>
              <w:spacing w:after="0" w:line="259" w:lineRule="auto"/>
              <w:ind w:left="0" w:right="0" w:firstLine="0"/>
              <w:jc w:val="both"/>
            </w:pPr>
            <w:r>
              <w:t xml:space="preserve">tốt nghiệp THCS. </w:t>
            </w:r>
          </w:p>
        </w:tc>
        <w:tc>
          <w:tcPr>
            <w:tcW w:w="2314" w:type="dxa"/>
            <w:tcBorders>
              <w:top w:val="single" w:sz="4" w:space="0" w:color="000000"/>
              <w:left w:val="single" w:sz="4" w:space="0" w:color="000000"/>
              <w:bottom w:val="single" w:sz="4" w:space="0" w:color="000000"/>
              <w:right w:val="single" w:sz="4" w:space="0" w:color="000000"/>
            </w:tcBorders>
          </w:tcPr>
          <w:p w14:paraId="265AC36B" w14:textId="77777777" w:rsidR="000C6E03" w:rsidRDefault="000C6E03" w:rsidP="00EB6F48">
            <w:pPr>
              <w:spacing w:after="160" w:line="259" w:lineRule="auto"/>
              <w:ind w:left="0" w:right="0" w:firstLine="0"/>
              <w:jc w:val="both"/>
            </w:pPr>
          </w:p>
        </w:tc>
      </w:tr>
    </w:tbl>
    <w:p w14:paraId="567E3A0D" w14:textId="77777777" w:rsidR="000C6E03" w:rsidRDefault="00000000" w:rsidP="00EB6F48">
      <w:pPr>
        <w:spacing w:after="224" w:line="259" w:lineRule="auto"/>
        <w:ind w:right="0" w:firstLine="0"/>
        <w:jc w:val="both"/>
      </w:pPr>
      <w:r>
        <w:rPr>
          <w:b/>
          <w:color w:val="333333"/>
        </w:rPr>
        <w:t xml:space="preserve"> </w:t>
      </w:r>
    </w:p>
    <w:p w14:paraId="4385F50B" w14:textId="77777777" w:rsidR="000C6E03" w:rsidRDefault="00000000" w:rsidP="00EB6F48">
      <w:pPr>
        <w:numPr>
          <w:ilvl w:val="0"/>
          <w:numId w:val="8"/>
        </w:numPr>
        <w:spacing w:after="142" w:line="259" w:lineRule="auto"/>
        <w:ind w:left="852" w:right="0" w:hanging="281"/>
        <w:jc w:val="both"/>
      </w:pPr>
      <w:r>
        <w:rPr>
          <w:b/>
        </w:rPr>
        <w:t xml:space="preserve">Biện pháp thực hiện </w:t>
      </w:r>
    </w:p>
    <w:p w14:paraId="05167C32" w14:textId="77777777" w:rsidR="000C6E03" w:rsidRDefault="00000000" w:rsidP="00EB6F48">
      <w:pPr>
        <w:numPr>
          <w:ilvl w:val="0"/>
          <w:numId w:val="9"/>
        </w:numPr>
        <w:ind w:right="133"/>
        <w:jc w:val="both"/>
      </w:pPr>
      <w:r>
        <w:t xml:space="preserve">Để thực hiện tốt công tác giáo dục hướng nghiệp ở lớp 8, 9 có chất lượng tốt đạt hiệu quả cao cần chú ý một số giải pháp sau: </w:t>
      </w:r>
    </w:p>
    <w:p w14:paraId="4AA72B6F" w14:textId="77777777" w:rsidR="000C6E03" w:rsidRDefault="00000000" w:rsidP="00EB6F48">
      <w:pPr>
        <w:numPr>
          <w:ilvl w:val="0"/>
          <w:numId w:val="9"/>
        </w:numPr>
        <w:ind w:right="133"/>
        <w:jc w:val="both"/>
      </w:pPr>
      <w:r>
        <w:t xml:space="preserve">Trong giờ giáo dục hướng nghiệp dưới sự hướng dẫn của giáo viên, học sinh chủ động tham gia các hoạt động, vui vẻ, thoải mái trong từng chủ đề đều có sự gợi ý tổ chức các hoạt động tuỳ từng hoàn cảnh và đều kiện của lớp học mà thầy trò thiết kế những hoạt động thích hợp bám sát mục tiêu của chủ đề. </w:t>
      </w:r>
    </w:p>
    <w:p w14:paraId="0A3A0DAE" w14:textId="77777777" w:rsidR="000C6E03" w:rsidRDefault="00000000" w:rsidP="00EB6F48">
      <w:pPr>
        <w:numPr>
          <w:ilvl w:val="0"/>
          <w:numId w:val="9"/>
        </w:numPr>
        <w:ind w:right="133"/>
        <w:jc w:val="both"/>
      </w:pPr>
      <w:r>
        <w:t xml:space="preserve">Các em học sinh phải nắm chắc nguyên tắc chọn nghề, có hứng thú với nghề, có năng lực làm nghề mà bản thân yêu thích và biết được hướng phát triển của nghề </w:t>
      </w:r>
      <w:r>
        <w:lastRenderedPageBreak/>
        <w:t xml:space="preserve">để quyết định sự lựa chọn. Tuy nhiên thông qua giáo dục hướng nghiệp giáo viên cần giúp cho học sinh thấy rằng việc lựa chọn nghề phù hợp có thể tạo ra được nếu con người biết nỗ lực rèn luyện khi thấy bản thân còn thiếu một số điều kiện đề đạt tới sự phù hợp nghề. </w:t>
      </w:r>
    </w:p>
    <w:p w14:paraId="702B8335" w14:textId="77777777" w:rsidR="000C6E03" w:rsidRDefault="00000000" w:rsidP="00EB6F48">
      <w:pPr>
        <w:numPr>
          <w:ilvl w:val="0"/>
          <w:numId w:val="9"/>
        </w:numPr>
        <w:ind w:right="133"/>
        <w:jc w:val="both"/>
      </w:pPr>
      <w:r>
        <w:t xml:space="preserve">Thông qua hướng nghiệp dần hình thành ở học sinh ý thức tôn trọng lao động và người lao động, từ đó chuẩn bị cho các em bước đầu hình thành tâm lý sẵn sàng đi vào lao động sản xuất sau khi đã tốt nghiệp bậc học nếu các em không có điều kiện học tiếp, thì các em sẽ tìm hiểu các con đường đi vào nghề nghiệp tương lai. </w:t>
      </w:r>
    </w:p>
    <w:p w14:paraId="50556E88" w14:textId="77777777" w:rsidR="000C6E03" w:rsidRDefault="00000000" w:rsidP="00EB6F48">
      <w:pPr>
        <w:numPr>
          <w:ilvl w:val="0"/>
          <w:numId w:val="9"/>
        </w:numPr>
        <w:ind w:right="133"/>
        <w:jc w:val="both"/>
      </w:pPr>
      <w:r>
        <w:t xml:space="preserve">Giáo viên luôn theo dõi tư vấn cho học sinh khi các em cần đến lời khuyên chọn nghề. </w:t>
      </w:r>
    </w:p>
    <w:p w14:paraId="787E2EFF" w14:textId="77777777" w:rsidR="000C6E03" w:rsidRDefault="00000000" w:rsidP="00EB6F48">
      <w:pPr>
        <w:numPr>
          <w:ilvl w:val="0"/>
          <w:numId w:val="9"/>
        </w:numPr>
        <w:ind w:right="133"/>
        <w:jc w:val="both"/>
      </w:pPr>
      <w:r>
        <w:t xml:space="preserve">Tranh  thủ sự  ủng hộ của Phụ huynh học sinh, phối  kết hợp cùng phụ huynh để tư vấn GDHN cho HS. </w:t>
      </w:r>
    </w:p>
    <w:p w14:paraId="1BDDD371" w14:textId="77777777" w:rsidR="000C6E03" w:rsidRDefault="00000000" w:rsidP="00EB6F48">
      <w:pPr>
        <w:numPr>
          <w:ilvl w:val="0"/>
          <w:numId w:val="9"/>
        </w:numPr>
        <w:ind w:right="133"/>
        <w:jc w:val="both"/>
      </w:pPr>
      <w:r>
        <w:t xml:space="preserve">Liên kết với một số cơ sở sản xuất, nhà máy, xí nghiệp ở địa phương để tổ chức các buổi GDHN cho HS. </w:t>
      </w:r>
    </w:p>
    <w:p w14:paraId="2805519F" w14:textId="46CEDF2C" w:rsidR="000C6E03" w:rsidRDefault="00000000" w:rsidP="00EB6F48">
      <w:pPr>
        <w:spacing w:after="79"/>
        <w:ind w:left="4" w:right="133"/>
        <w:jc w:val="both"/>
      </w:pPr>
      <w:r>
        <w:t xml:space="preserve"> Trên đây là Kế hoạch giáo dục hướng nghiệp và phân luồng học sinh năm học 2023 - 2024 của trường TH</w:t>
      </w:r>
      <w:r w:rsidR="00CE297A">
        <w:t>&amp;TH</w:t>
      </w:r>
      <w:r>
        <w:t xml:space="preserve">CS </w:t>
      </w:r>
      <w:r w:rsidR="00CE297A">
        <w:t>Lê Khắc Cẩn</w:t>
      </w:r>
      <w:r>
        <w:t xml:space="preserve">. Nhà trường yêu cầu các đồng chí giáo viên, các bộ phận chuyên môn nghiêm túc thực hiện. Trong quá trình thực hiện nếu có khó khăn cần báo cáo BGH nhà trường để được hướng dẫn thực hiện.  </w:t>
      </w:r>
    </w:p>
    <w:p w14:paraId="6F1903BF" w14:textId="77777777" w:rsidR="000C6E03" w:rsidRDefault="00000000">
      <w:pPr>
        <w:spacing w:after="168" w:line="259" w:lineRule="auto"/>
        <w:ind w:left="739" w:right="0" w:firstLine="0"/>
      </w:pPr>
      <w:r>
        <w:rPr>
          <w:color w:val="333333"/>
        </w:rPr>
        <w:t xml:space="preserve"> </w:t>
      </w:r>
    </w:p>
    <w:p w14:paraId="2DB19F10" w14:textId="2DF47D32" w:rsidR="000C6E03" w:rsidRDefault="00000000">
      <w:pPr>
        <w:tabs>
          <w:tab w:val="center" w:pos="1459"/>
          <w:tab w:val="center" w:pos="2179"/>
          <w:tab w:val="center" w:pos="2900"/>
          <w:tab w:val="center" w:pos="3620"/>
          <w:tab w:val="center" w:pos="4340"/>
          <w:tab w:val="center" w:pos="6690"/>
        </w:tabs>
        <w:spacing w:after="82" w:line="259" w:lineRule="auto"/>
        <w:ind w:left="0" w:right="0" w:firstLine="0"/>
      </w:pPr>
      <w:r>
        <w:rPr>
          <w:b/>
          <w:sz w:val="22"/>
          <w:u w:val="single" w:color="000000"/>
        </w:rPr>
        <w:t>Nơi nhận:</w:t>
      </w:r>
      <w:r>
        <w:rPr>
          <w:b/>
          <w:sz w:val="22"/>
        </w:rPr>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r>
      <w:r w:rsidR="00CE297A">
        <w:rPr>
          <w:b/>
          <w:sz w:val="22"/>
        </w:rPr>
        <w:t xml:space="preserve">             </w:t>
      </w:r>
      <w:r>
        <w:rPr>
          <w:b/>
          <w:sz w:val="26"/>
        </w:rPr>
        <w:t xml:space="preserve">KT.HIỆU TRƯỞNG </w:t>
      </w:r>
    </w:p>
    <w:p w14:paraId="122FF937" w14:textId="77777777" w:rsidR="000C6E03" w:rsidRDefault="00000000">
      <w:pPr>
        <w:numPr>
          <w:ilvl w:val="0"/>
          <w:numId w:val="9"/>
        </w:numPr>
        <w:spacing w:after="0" w:line="259" w:lineRule="auto"/>
        <w:ind w:right="133"/>
      </w:pPr>
      <w:r>
        <w:rPr>
          <w:i/>
          <w:sz w:val="24"/>
        </w:rPr>
        <w:t xml:space="preserve">Hiệu trưởng (để b/c);                                         </w:t>
      </w:r>
      <w:r>
        <w:rPr>
          <w:b/>
          <w:sz w:val="26"/>
        </w:rPr>
        <w:t xml:space="preserve">        PHÓ HIỆU TRƯỞNG </w:t>
      </w:r>
    </w:p>
    <w:p w14:paraId="557862A2" w14:textId="77777777" w:rsidR="000C6E03" w:rsidRDefault="00000000">
      <w:pPr>
        <w:numPr>
          <w:ilvl w:val="0"/>
          <w:numId w:val="9"/>
        </w:numPr>
        <w:spacing w:after="63" w:line="259" w:lineRule="auto"/>
        <w:ind w:right="133"/>
      </w:pPr>
      <w:r>
        <w:rPr>
          <w:i/>
          <w:sz w:val="24"/>
        </w:rPr>
        <w:t xml:space="preserve">Các TTCM (để c/đ t/h);                                      </w:t>
      </w:r>
      <w:r>
        <w:rPr>
          <w:sz w:val="26"/>
        </w:rPr>
        <w:t xml:space="preserve"> </w:t>
      </w:r>
    </w:p>
    <w:p w14:paraId="066CCEC6" w14:textId="77777777" w:rsidR="000C6E03" w:rsidRDefault="00000000">
      <w:pPr>
        <w:numPr>
          <w:ilvl w:val="0"/>
          <w:numId w:val="9"/>
        </w:numPr>
        <w:spacing w:after="34" w:line="259" w:lineRule="auto"/>
        <w:ind w:right="133"/>
      </w:pPr>
      <w:r>
        <w:rPr>
          <w:i/>
          <w:sz w:val="24"/>
        </w:rPr>
        <w:t xml:space="preserve">Lưu VT </w:t>
      </w:r>
    </w:p>
    <w:p w14:paraId="17454751" w14:textId="77777777" w:rsidR="000C6E03" w:rsidRDefault="00000000">
      <w:pPr>
        <w:spacing w:after="0" w:line="259" w:lineRule="auto"/>
        <w:ind w:right="0" w:firstLine="0"/>
      </w:pPr>
      <w:r>
        <w:t xml:space="preserve"> </w:t>
      </w:r>
      <w:r>
        <w:tab/>
      </w:r>
      <w:r>
        <w:rPr>
          <w:sz w:val="26"/>
        </w:rPr>
        <w:t xml:space="preserve"> </w:t>
      </w:r>
    </w:p>
    <w:p w14:paraId="57CDA98B" w14:textId="77777777" w:rsidR="000C6E03" w:rsidRDefault="00000000">
      <w:pPr>
        <w:spacing w:after="46" w:line="259" w:lineRule="auto"/>
        <w:ind w:left="174" w:right="0" w:firstLine="0"/>
        <w:jc w:val="center"/>
      </w:pPr>
      <w:r>
        <w:t xml:space="preserve"> </w:t>
      </w:r>
    </w:p>
    <w:p w14:paraId="07EE1F67" w14:textId="79886922" w:rsidR="000C6E03" w:rsidRDefault="00000000">
      <w:pPr>
        <w:pStyle w:val="Heading1"/>
        <w:spacing w:after="0" w:line="259" w:lineRule="auto"/>
        <w:ind w:left="4816"/>
      </w:pPr>
      <w:r>
        <w:rPr>
          <w:b/>
        </w:rPr>
        <w:t xml:space="preserve">             </w:t>
      </w:r>
      <w:r w:rsidR="00CE297A">
        <w:rPr>
          <w:b/>
        </w:rPr>
        <w:t>Nguyễn Phương Nam</w:t>
      </w:r>
      <w:r>
        <w:rPr>
          <w:i w:val="0"/>
        </w:rPr>
        <w:t xml:space="preserve"> </w:t>
      </w:r>
    </w:p>
    <w:p w14:paraId="55376717" w14:textId="77777777" w:rsidR="000C6E03" w:rsidRDefault="00000000">
      <w:pPr>
        <w:spacing w:after="0" w:line="259" w:lineRule="auto"/>
        <w:ind w:right="0" w:firstLine="0"/>
      </w:pPr>
      <w:r>
        <w:rPr>
          <w:b/>
          <w:i/>
          <w:sz w:val="24"/>
        </w:rPr>
        <w:t xml:space="preserve"> </w:t>
      </w:r>
    </w:p>
    <w:p w14:paraId="497AD1CB" w14:textId="77777777" w:rsidR="000C6E03" w:rsidRDefault="00000000">
      <w:pPr>
        <w:spacing w:after="0" w:line="259" w:lineRule="auto"/>
        <w:ind w:left="170" w:right="0" w:firstLine="0"/>
      </w:pPr>
      <w:r>
        <w:rPr>
          <w:b/>
        </w:rPr>
        <w:t xml:space="preserve"> </w:t>
      </w:r>
    </w:p>
    <w:p w14:paraId="07CF3CEE" w14:textId="77777777" w:rsidR="000C6E03" w:rsidRDefault="00000000">
      <w:pPr>
        <w:spacing w:after="0" w:line="238" w:lineRule="auto"/>
        <w:ind w:right="4084" w:firstLine="0"/>
        <w:jc w:val="both"/>
      </w:pPr>
      <w:r>
        <w:rPr>
          <w:b/>
        </w:rPr>
        <w:t xml:space="preserve">                                                                           </w:t>
      </w:r>
      <w:r>
        <w:t xml:space="preserve">                                                               </w:t>
      </w:r>
    </w:p>
    <w:sectPr w:rsidR="000C6E03">
      <w:footerReference w:type="even" r:id="rId7"/>
      <w:footerReference w:type="default" r:id="rId8"/>
      <w:footerReference w:type="first" r:id="rId9"/>
      <w:pgSz w:w="11906" w:h="16841"/>
      <w:pgMar w:top="1138" w:right="999" w:bottom="1301" w:left="1400" w:header="720"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AE7A8" w14:textId="77777777" w:rsidR="00B57444" w:rsidRDefault="00B57444">
      <w:pPr>
        <w:spacing w:after="0" w:line="240" w:lineRule="auto"/>
      </w:pPr>
      <w:r>
        <w:separator/>
      </w:r>
    </w:p>
  </w:endnote>
  <w:endnote w:type="continuationSeparator" w:id="0">
    <w:p w14:paraId="51B5FC62" w14:textId="77777777" w:rsidR="00B57444" w:rsidRDefault="00B57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F4728" w14:textId="77777777" w:rsidR="000C6E03" w:rsidRDefault="00000000">
    <w:pPr>
      <w:spacing w:after="0" w:line="259" w:lineRule="auto"/>
      <w:ind w:right="0" w:firstLine="0"/>
    </w:pPr>
    <w:r>
      <w:t xml:space="preserve">                                                                    </w:t>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8EBEC" w14:textId="77777777" w:rsidR="000C6E03" w:rsidRDefault="00000000">
    <w:pPr>
      <w:spacing w:after="0" w:line="259" w:lineRule="auto"/>
      <w:ind w:right="0" w:firstLine="0"/>
    </w:pPr>
    <w:r>
      <w:t xml:space="preserve">                                                                    </w:t>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D458B" w14:textId="77777777" w:rsidR="000C6E03" w:rsidRDefault="00000000">
    <w:pPr>
      <w:spacing w:after="0" w:line="259" w:lineRule="auto"/>
      <w:ind w:right="0" w:firstLine="0"/>
    </w:pPr>
    <w:r>
      <w:t xml:space="preserve">                                                                    </w:t>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EF492" w14:textId="77777777" w:rsidR="00B57444" w:rsidRDefault="00B57444">
      <w:pPr>
        <w:spacing w:after="0" w:line="240" w:lineRule="auto"/>
      </w:pPr>
      <w:r>
        <w:separator/>
      </w:r>
    </w:p>
  </w:footnote>
  <w:footnote w:type="continuationSeparator" w:id="0">
    <w:p w14:paraId="2CA75212" w14:textId="77777777" w:rsidR="00B57444" w:rsidRDefault="00B574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D3ED0"/>
    <w:multiLevelType w:val="hybridMultilevel"/>
    <w:tmpl w:val="EC6203C8"/>
    <w:lvl w:ilvl="0" w:tplc="6EFA05F0">
      <w:start w:val="1"/>
      <w:numFmt w:val="bullet"/>
      <w:lvlText w:val="-"/>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160536">
      <w:start w:val="1"/>
      <w:numFmt w:val="bullet"/>
      <w:lvlText w:val="o"/>
      <w:lvlJc w:val="left"/>
      <w:pPr>
        <w:ind w:left="1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0C741C">
      <w:start w:val="1"/>
      <w:numFmt w:val="bullet"/>
      <w:lvlText w:val="▪"/>
      <w:lvlJc w:val="left"/>
      <w:pPr>
        <w:ind w:left="2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D46157A">
      <w:start w:val="1"/>
      <w:numFmt w:val="bullet"/>
      <w:lvlText w:val="•"/>
      <w:lvlJc w:val="left"/>
      <w:pPr>
        <w:ind w:left="2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709A86">
      <w:start w:val="1"/>
      <w:numFmt w:val="bullet"/>
      <w:lvlText w:val="o"/>
      <w:lvlJc w:val="left"/>
      <w:pPr>
        <w:ind w:left="3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B01090">
      <w:start w:val="1"/>
      <w:numFmt w:val="bullet"/>
      <w:lvlText w:val="▪"/>
      <w:lvlJc w:val="left"/>
      <w:pPr>
        <w:ind w:left="4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4CB0DA">
      <w:start w:val="1"/>
      <w:numFmt w:val="bullet"/>
      <w:lvlText w:val="•"/>
      <w:lvlJc w:val="left"/>
      <w:pPr>
        <w:ind w:left="5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28E0C2">
      <w:start w:val="1"/>
      <w:numFmt w:val="bullet"/>
      <w:lvlText w:val="o"/>
      <w:lvlJc w:val="left"/>
      <w:pPr>
        <w:ind w:left="5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10E870">
      <w:start w:val="1"/>
      <w:numFmt w:val="bullet"/>
      <w:lvlText w:val="▪"/>
      <w:lvlJc w:val="left"/>
      <w:pPr>
        <w:ind w:left="65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BBC3BA4"/>
    <w:multiLevelType w:val="hybridMultilevel"/>
    <w:tmpl w:val="A4DE67B8"/>
    <w:lvl w:ilvl="0" w:tplc="92703702">
      <w:start w:val="2"/>
      <w:numFmt w:val="decimal"/>
      <w:lvlText w:val="%1."/>
      <w:lvlJc w:val="left"/>
      <w:pPr>
        <w:ind w:left="8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D34E0B4">
      <w:start w:val="1"/>
      <w:numFmt w:val="lowerLetter"/>
      <w:lvlText w:val="%2"/>
      <w:lvlJc w:val="left"/>
      <w:pPr>
        <w:ind w:left="1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45AEB1E">
      <w:start w:val="1"/>
      <w:numFmt w:val="lowerRoman"/>
      <w:lvlText w:val="%3"/>
      <w:lvlJc w:val="left"/>
      <w:pPr>
        <w:ind w:left="2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B0A7ADE">
      <w:start w:val="1"/>
      <w:numFmt w:val="decimal"/>
      <w:lvlText w:val="%4"/>
      <w:lvlJc w:val="left"/>
      <w:pPr>
        <w:ind w:left="3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68AAE9C">
      <w:start w:val="1"/>
      <w:numFmt w:val="lowerLetter"/>
      <w:lvlText w:val="%5"/>
      <w:lvlJc w:val="left"/>
      <w:pPr>
        <w:ind w:left="38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C1442BE">
      <w:start w:val="1"/>
      <w:numFmt w:val="lowerRoman"/>
      <w:lvlText w:val="%6"/>
      <w:lvlJc w:val="left"/>
      <w:pPr>
        <w:ind w:left="45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0588486">
      <w:start w:val="1"/>
      <w:numFmt w:val="decimal"/>
      <w:lvlText w:val="%7"/>
      <w:lvlJc w:val="left"/>
      <w:pPr>
        <w:ind w:left="52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50ED7F8">
      <w:start w:val="1"/>
      <w:numFmt w:val="lowerLetter"/>
      <w:lvlText w:val="%8"/>
      <w:lvlJc w:val="left"/>
      <w:pPr>
        <w:ind w:left="59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812E0EA">
      <w:start w:val="1"/>
      <w:numFmt w:val="lowerRoman"/>
      <w:lvlText w:val="%9"/>
      <w:lvlJc w:val="left"/>
      <w:pPr>
        <w:ind w:left="66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83061F7"/>
    <w:multiLevelType w:val="hybridMultilevel"/>
    <w:tmpl w:val="FFE0C4C8"/>
    <w:lvl w:ilvl="0" w:tplc="EA706CAC">
      <w:start w:val="1"/>
      <w:numFmt w:val="bullet"/>
      <w:lvlText w:val="-"/>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408E08">
      <w:start w:val="1"/>
      <w:numFmt w:val="bullet"/>
      <w:lvlText w:val="o"/>
      <w:lvlJc w:val="left"/>
      <w:pPr>
        <w:ind w:left="1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C0D7C4">
      <w:start w:val="1"/>
      <w:numFmt w:val="bullet"/>
      <w:lvlText w:val="▪"/>
      <w:lvlJc w:val="left"/>
      <w:pPr>
        <w:ind w:left="2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649EB0">
      <w:start w:val="1"/>
      <w:numFmt w:val="bullet"/>
      <w:lvlText w:val="•"/>
      <w:lvlJc w:val="left"/>
      <w:pPr>
        <w:ind w:left="3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041060">
      <w:start w:val="1"/>
      <w:numFmt w:val="bullet"/>
      <w:lvlText w:val="o"/>
      <w:lvlJc w:val="left"/>
      <w:pPr>
        <w:ind w:left="3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2265C2">
      <w:start w:val="1"/>
      <w:numFmt w:val="bullet"/>
      <w:lvlText w:val="▪"/>
      <w:lvlJc w:val="left"/>
      <w:pPr>
        <w:ind w:left="4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10D962">
      <w:start w:val="1"/>
      <w:numFmt w:val="bullet"/>
      <w:lvlText w:val="•"/>
      <w:lvlJc w:val="left"/>
      <w:pPr>
        <w:ind w:left="5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609D74">
      <w:start w:val="1"/>
      <w:numFmt w:val="bullet"/>
      <w:lvlText w:val="o"/>
      <w:lvlJc w:val="left"/>
      <w:pPr>
        <w:ind w:left="59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86117C">
      <w:start w:val="1"/>
      <w:numFmt w:val="bullet"/>
      <w:lvlText w:val="▪"/>
      <w:lvlJc w:val="left"/>
      <w:pPr>
        <w:ind w:left="6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8451FB4"/>
    <w:multiLevelType w:val="hybridMultilevel"/>
    <w:tmpl w:val="CEDA3352"/>
    <w:lvl w:ilvl="0" w:tplc="4DDA1AC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C2328A">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16223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F84AB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5C0A3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FEA65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16890E">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2E7012">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5ABE3C">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92B1D93"/>
    <w:multiLevelType w:val="hybridMultilevel"/>
    <w:tmpl w:val="A7E80B5C"/>
    <w:lvl w:ilvl="0" w:tplc="3DC4E672">
      <w:start w:val="1"/>
      <w:numFmt w:val="bullet"/>
      <w:lvlText w:val="-"/>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F290A0">
      <w:start w:val="1"/>
      <w:numFmt w:val="bullet"/>
      <w:lvlText w:val="o"/>
      <w:lvlJc w:val="left"/>
      <w:pPr>
        <w:ind w:left="1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7A5912">
      <w:start w:val="1"/>
      <w:numFmt w:val="bullet"/>
      <w:lvlText w:val="▪"/>
      <w:lvlJc w:val="left"/>
      <w:pPr>
        <w:ind w:left="2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9C6AB6">
      <w:start w:val="1"/>
      <w:numFmt w:val="bullet"/>
      <w:lvlText w:val="•"/>
      <w:lvlJc w:val="left"/>
      <w:pPr>
        <w:ind w:left="3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10A1B4">
      <w:start w:val="1"/>
      <w:numFmt w:val="bullet"/>
      <w:lvlText w:val="o"/>
      <w:lvlJc w:val="left"/>
      <w:pPr>
        <w:ind w:left="3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B00EEC">
      <w:start w:val="1"/>
      <w:numFmt w:val="bullet"/>
      <w:lvlText w:val="▪"/>
      <w:lvlJc w:val="left"/>
      <w:pPr>
        <w:ind w:left="4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6479B6">
      <w:start w:val="1"/>
      <w:numFmt w:val="bullet"/>
      <w:lvlText w:val="•"/>
      <w:lvlJc w:val="left"/>
      <w:pPr>
        <w:ind w:left="5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745068">
      <w:start w:val="1"/>
      <w:numFmt w:val="bullet"/>
      <w:lvlText w:val="o"/>
      <w:lvlJc w:val="left"/>
      <w:pPr>
        <w:ind w:left="60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AE70E8">
      <w:start w:val="1"/>
      <w:numFmt w:val="bullet"/>
      <w:lvlText w:val="▪"/>
      <w:lvlJc w:val="left"/>
      <w:pPr>
        <w:ind w:left="6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5C009B7"/>
    <w:multiLevelType w:val="hybridMultilevel"/>
    <w:tmpl w:val="C9E849DA"/>
    <w:lvl w:ilvl="0" w:tplc="976212E2">
      <w:start w:val="1"/>
      <w:numFmt w:val="bullet"/>
      <w:lvlText w:val="-"/>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B6D7D0">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94A3A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5C5E7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C2E730">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DE3B60">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B8CED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62A0AC">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A26212">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5FE5C02"/>
    <w:multiLevelType w:val="hybridMultilevel"/>
    <w:tmpl w:val="EC10DFFA"/>
    <w:lvl w:ilvl="0" w:tplc="09FEBD6E">
      <w:start w:val="1"/>
      <w:numFmt w:val="bullet"/>
      <w:lvlText w:val="-"/>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C8EC90">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FAE14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665BBE">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A808E4">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6AD6C0">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4024C56">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E25FFE">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0614D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AB30B83"/>
    <w:multiLevelType w:val="hybridMultilevel"/>
    <w:tmpl w:val="80B289AE"/>
    <w:lvl w:ilvl="0" w:tplc="67886618">
      <w:start w:val="1"/>
      <w:numFmt w:val="bullet"/>
      <w:lvlText w:val="-"/>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A6353C">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D89466">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F8FBB8">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926F98">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725180">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041D48">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E2A464">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4EBEE8">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B824F9F"/>
    <w:multiLevelType w:val="hybridMultilevel"/>
    <w:tmpl w:val="86DAD71E"/>
    <w:lvl w:ilvl="0" w:tplc="477AA76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A29A42">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9437F4">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CAA9C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0657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A05682">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384B5C">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6E8CE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B8379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F2379DE"/>
    <w:multiLevelType w:val="hybridMultilevel"/>
    <w:tmpl w:val="2FBC960E"/>
    <w:lvl w:ilvl="0" w:tplc="415CB688">
      <w:start w:val="4"/>
      <w:numFmt w:val="decimal"/>
      <w:lvlText w:val="%1."/>
      <w:lvlJc w:val="left"/>
      <w:pPr>
        <w:ind w:left="8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A140714">
      <w:start w:val="1"/>
      <w:numFmt w:val="lowerLetter"/>
      <w:lvlText w:val="%2"/>
      <w:lvlJc w:val="left"/>
      <w:pPr>
        <w:ind w:left="1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E40199E">
      <w:start w:val="1"/>
      <w:numFmt w:val="lowerRoman"/>
      <w:lvlText w:val="%3"/>
      <w:lvlJc w:val="left"/>
      <w:pPr>
        <w:ind w:left="2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A900C90">
      <w:start w:val="1"/>
      <w:numFmt w:val="decimal"/>
      <w:lvlText w:val="%4"/>
      <w:lvlJc w:val="left"/>
      <w:pPr>
        <w:ind w:left="3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A7AAB62">
      <w:start w:val="1"/>
      <w:numFmt w:val="lowerLetter"/>
      <w:lvlText w:val="%5"/>
      <w:lvlJc w:val="left"/>
      <w:pPr>
        <w:ind w:left="38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CD0F1B8">
      <w:start w:val="1"/>
      <w:numFmt w:val="lowerRoman"/>
      <w:lvlText w:val="%6"/>
      <w:lvlJc w:val="left"/>
      <w:pPr>
        <w:ind w:left="45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7BC25CC">
      <w:start w:val="1"/>
      <w:numFmt w:val="decimal"/>
      <w:lvlText w:val="%7"/>
      <w:lvlJc w:val="left"/>
      <w:pPr>
        <w:ind w:left="52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EE21256">
      <w:start w:val="1"/>
      <w:numFmt w:val="lowerLetter"/>
      <w:lvlText w:val="%8"/>
      <w:lvlJc w:val="left"/>
      <w:pPr>
        <w:ind w:left="59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D721BEC">
      <w:start w:val="1"/>
      <w:numFmt w:val="lowerRoman"/>
      <w:lvlText w:val="%9"/>
      <w:lvlJc w:val="left"/>
      <w:pPr>
        <w:ind w:left="66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63307190"/>
    <w:multiLevelType w:val="hybridMultilevel"/>
    <w:tmpl w:val="F3E2C2F6"/>
    <w:lvl w:ilvl="0" w:tplc="FBD831C2">
      <w:start w:val="1"/>
      <w:numFmt w:val="bullet"/>
      <w:lvlText w:val="-"/>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00C660">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401B0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061124">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1E5E6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2CBB6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7C7DE2">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0A3F0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94022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836462657">
    <w:abstractNumId w:val="2"/>
  </w:num>
  <w:num w:numId="2" w16cid:durableId="692611836">
    <w:abstractNumId w:val="5"/>
  </w:num>
  <w:num w:numId="3" w16cid:durableId="1140922817">
    <w:abstractNumId w:val="10"/>
  </w:num>
  <w:num w:numId="4" w16cid:durableId="785927962">
    <w:abstractNumId w:val="1"/>
  </w:num>
  <w:num w:numId="5" w16cid:durableId="1163930082">
    <w:abstractNumId w:val="6"/>
  </w:num>
  <w:num w:numId="6" w16cid:durableId="378208578">
    <w:abstractNumId w:val="4"/>
  </w:num>
  <w:num w:numId="7" w16cid:durableId="1471242913">
    <w:abstractNumId w:val="7"/>
  </w:num>
  <w:num w:numId="8" w16cid:durableId="1485927592">
    <w:abstractNumId w:val="9"/>
  </w:num>
  <w:num w:numId="9" w16cid:durableId="868877552">
    <w:abstractNumId w:val="0"/>
  </w:num>
  <w:num w:numId="10" w16cid:durableId="1112094214">
    <w:abstractNumId w:val="3"/>
  </w:num>
  <w:num w:numId="11" w16cid:durableId="19001682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E03"/>
    <w:rsid w:val="000C6E03"/>
    <w:rsid w:val="001E75C5"/>
    <w:rsid w:val="009D2779"/>
    <w:rsid w:val="009D4B51"/>
    <w:rsid w:val="00B57444"/>
    <w:rsid w:val="00CE297A"/>
    <w:rsid w:val="00EB6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6686A"/>
  <w15:docId w15:val="{0F5CD024-927F-425B-BAA9-1D777FF80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1" w:line="267" w:lineRule="auto"/>
      <w:ind w:left="19" w:right="50" w:firstLine="556"/>
    </w:pPr>
    <w:rPr>
      <w:rFonts w:ascii="Times New Roman" w:eastAsia="Times New Roman" w:hAnsi="Times New Roman" w:cs="Times New Roman"/>
      <w:color w:val="000000"/>
      <w:sz w:val="28"/>
    </w:rPr>
  </w:style>
  <w:style w:type="paragraph" w:styleId="Heading1">
    <w:name w:val="heading 1"/>
    <w:next w:val="Normal"/>
    <w:link w:val="Heading1Char"/>
    <w:uiPriority w:val="9"/>
    <w:qFormat/>
    <w:pPr>
      <w:keepNext/>
      <w:keepLines/>
      <w:spacing w:after="141" w:line="263" w:lineRule="auto"/>
      <w:ind w:left="807" w:hanging="10"/>
      <w:outlineLvl w:val="0"/>
    </w:pPr>
    <w:rPr>
      <w:rFonts w:ascii="Times New Roman" w:eastAsia="Times New Roman" w:hAnsi="Times New Roman" w:cs="Times New Roman"/>
      <w:i/>
      <w:color w:val="000000"/>
      <w:sz w:val="28"/>
    </w:rPr>
  </w:style>
  <w:style w:type="paragraph" w:styleId="Heading2">
    <w:name w:val="heading 2"/>
    <w:next w:val="Normal"/>
    <w:link w:val="Heading2Char"/>
    <w:uiPriority w:val="9"/>
    <w:unhideWhenUsed/>
    <w:qFormat/>
    <w:pPr>
      <w:keepNext/>
      <w:keepLines/>
      <w:spacing w:after="0"/>
      <w:ind w:left="596" w:hanging="10"/>
      <w:outlineLvl w:val="1"/>
    </w:pPr>
    <w:rPr>
      <w:rFonts w:ascii="Times New Roman" w:eastAsia="Times New Roman" w:hAnsi="Times New Roman" w:cs="Times New Roman"/>
      <w:b/>
      <w: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i/>
      <w:color w:val="000000"/>
      <w:sz w:val="28"/>
    </w:rPr>
  </w:style>
  <w:style w:type="character" w:customStyle="1" w:styleId="Heading2Char">
    <w:name w:val="Heading 2 Char"/>
    <w:link w:val="Heading2"/>
    <w:rPr>
      <w:rFonts w:ascii="Times New Roman" w:eastAsia="Times New Roman" w:hAnsi="Times New Roman" w:cs="Times New Roman"/>
      <w:b/>
      <w: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2104</Words>
  <Characters>11998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UBND HUYỆNTHUỶ NGUYÊN</vt:lpstr>
    </vt:vector>
  </TitlesOfParts>
  <Company/>
  <LinksUpToDate>false</LinksUpToDate>
  <CharactersWithSpaces>14074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HUYỆNTHUỶ NGUYÊN</dc:title>
  <dc:subject/>
  <dc:creator>Admin</dc:creator>
  <cp:keywords/>
  <cp:lastModifiedBy>NDC</cp:lastModifiedBy>
  <cp:revision>5</cp:revision>
  <dcterms:created xsi:type="dcterms:W3CDTF">2023-11-22T03:01:00Z</dcterms:created>
  <dcterms:modified xsi:type="dcterms:W3CDTF">2023-11-22T03:55:00Z</dcterms:modified>
</cp:coreProperties>
</file>