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A204D5" w:rsidRPr="00A204D5" w:rsidTr="006060F6">
        <w:tc>
          <w:tcPr>
            <w:tcW w:w="4820" w:type="dxa"/>
          </w:tcPr>
          <w:p w:rsidR="006060F6" w:rsidRPr="00A204D5" w:rsidRDefault="00D263A5" w:rsidP="00D263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bookmarkStart w:id="0" w:name="_GoBack"/>
            <w:r w:rsidRPr="00A204D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    </w:t>
            </w:r>
            <w:r w:rsidR="006060F6" w:rsidRPr="00A204D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ĐOÀN TNCS HỒ CHÍ MINH</w:t>
            </w:r>
          </w:p>
          <w:p w:rsidR="006060F6" w:rsidRPr="00A204D5" w:rsidRDefault="006060F6" w:rsidP="00606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CHI ĐOÀN TRƯỜNG MN TÂY HƯNG</w:t>
            </w:r>
          </w:p>
          <w:p w:rsidR="00796161" w:rsidRPr="00A204D5" w:rsidRDefault="00796161" w:rsidP="00606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Số:</w:t>
            </w:r>
          </w:p>
        </w:tc>
        <w:tc>
          <w:tcPr>
            <w:tcW w:w="5670" w:type="dxa"/>
          </w:tcPr>
          <w:p w:rsidR="006060F6" w:rsidRPr="00A204D5" w:rsidRDefault="006060F6" w:rsidP="00606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CỘNG HÒA XÃ HỘI CHỦ NGHĨA VIỆT NAM</w:t>
            </w:r>
          </w:p>
          <w:p w:rsidR="006060F6" w:rsidRPr="00A204D5" w:rsidRDefault="006060F6" w:rsidP="00606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Đọc lập- Tự do- Hạnh phúc</w:t>
            </w:r>
          </w:p>
        </w:tc>
      </w:tr>
    </w:tbl>
    <w:p w:rsidR="00C3480E" w:rsidRPr="00A204D5" w:rsidRDefault="00C3480E" w:rsidP="006060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F3DA6" w:rsidRPr="00A204D5" w:rsidRDefault="00EE3642" w:rsidP="002F3DA6">
      <w:pPr>
        <w:shd w:val="clear" w:color="auto" w:fill="FFFFFF"/>
        <w:spacing w:after="19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E1621A"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8398B"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Tây Hưng</w:t>
      </w:r>
      <w:r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ngày    tháng </w:t>
      </w:r>
      <w:r w:rsidR="005B6D43"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04</w:t>
      </w:r>
      <w:r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năm 20</w:t>
      </w:r>
      <w:r w:rsidR="00F60B6D" w:rsidRPr="00A204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23</w:t>
      </w:r>
    </w:p>
    <w:p w:rsidR="002F3DA6" w:rsidRPr="00A204D5" w:rsidRDefault="002F3DA6" w:rsidP="002F3DA6">
      <w:pPr>
        <w:shd w:val="clear" w:color="auto" w:fill="FFFFFF"/>
        <w:spacing w:after="195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</w:p>
    <w:p w:rsidR="00EE3642" w:rsidRPr="00A204D5" w:rsidRDefault="00EE3642" w:rsidP="002F3DA6">
      <w:pPr>
        <w:shd w:val="clear" w:color="auto" w:fill="FFFFFF"/>
        <w:spacing w:after="195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KẾ H</w:t>
      </w:r>
      <w:r w:rsidR="004F1423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OẠCH HOẠT ĐỘNG </w:t>
      </w:r>
      <w:r w:rsidR="005B6D43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CHI ĐOÀN THÁNG 04</w:t>
      </w:r>
      <w:r w:rsidR="00F60B6D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NĂM 2023</w:t>
      </w:r>
    </w:p>
    <w:p w:rsidR="006060F6" w:rsidRPr="00A204D5" w:rsidRDefault="009B52A0" w:rsidP="002F3DA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NĂM HỌC 2022</w:t>
      </w:r>
      <w:r w:rsidR="00EE3642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621A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EE3642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2023</w:t>
      </w:r>
    </w:p>
    <w:p w:rsidR="002F3DA6" w:rsidRPr="00A204D5" w:rsidRDefault="002F3DA6" w:rsidP="002F3DA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85504C" w:rsidRPr="00A204D5" w:rsidRDefault="00EE3642" w:rsidP="0085504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4D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shd w:val="clear" w:color="auto" w:fill="FFFFFF"/>
        </w:rPr>
        <w:t>Thực hiện nhiệm vụ và quy trình</w:t>
      </w:r>
      <w:r w:rsidR="009B52A0" w:rsidRPr="00A204D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shd w:val="clear" w:color="auto" w:fill="FFFFFF"/>
        </w:rPr>
        <w:t xml:space="preserve"> hoạt động chi đoàn năm học 2022 - 2023</w:t>
      </w:r>
      <w:r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98B" w:rsidRPr="00A204D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shd w:val="clear" w:color="auto" w:fill="FFFFFF"/>
        </w:rPr>
        <w:t>Chi đoàn Trường mầm non Tây</w:t>
      </w:r>
      <w:r w:rsidRPr="00A204D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shd w:val="clear" w:color="auto" w:fill="FFFFFF"/>
        </w:rPr>
        <w:t xml:space="preserve"> Hưng tiến hành đánh giá và triển khai hoạt động của chi đoàn hàng tháng với những nội dung cụ thể sau:</w:t>
      </w:r>
    </w:p>
    <w:p w:rsidR="005B6D43" w:rsidRPr="00A204D5" w:rsidRDefault="005B6D43" w:rsidP="005B6D43">
      <w:pPr>
        <w:shd w:val="clear" w:color="auto" w:fill="FFFFFF"/>
        <w:spacing w:after="16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I. Đồng chí Bí thư Chi Đoàn</w:t>
      </w:r>
      <w:r w:rsidR="0016604E" w:rsidRPr="00A204D5"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 xml:space="preserve"> đánh giá công tác tháng 03/2023</w:t>
      </w:r>
    </w:p>
    <w:p w:rsidR="005B6D43" w:rsidRPr="00A204D5" w:rsidRDefault="005B6D43" w:rsidP="005B6D43">
      <w:pPr>
        <w:shd w:val="clear" w:color="auto" w:fill="FFFFFF"/>
        <w:spacing w:after="16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1. Ưu điển.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ind w:firstLine="720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- Đoàn viên trong chi đoàn thực hiện nghiêm túc quy định của ngành đề ra.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Tổ chức các hoạt động chào mừng 26/3.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Xây dựng công trình thanh niên “ Vừa hoa tái chế từ rác thải nhựa”.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Vệ sinh, trồng cây cải tạo quang cảnh xung quanh trường.</w:t>
      </w:r>
    </w:p>
    <w:p w:rsidR="00991E16" w:rsidRPr="00A204D5" w:rsidRDefault="00991E16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Phối hợp với câu lạc bộ thiện nguyện, BCH đoàn xã tặng quà các cháu có hoàn cảnh khó khăn, người già neo đơn trên địa bàn xã.</w:t>
      </w:r>
    </w:p>
    <w:p w:rsidR="0016763C" w:rsidRPr="00A204D5" w:rsidRDefault="0016763C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 xml:space="preserve">- </w:t>
      </w:r>
      <w:r w:rsidR="00110E1D"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Đoàn viên trong chi đoàn tích cực tập luện văn nghệ và đ</w:t>
      </w: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ã có những tiết mục đặc sắc tham gia đại hội công đoàn xã, đại hội công đoàn trường, ngày 8/3 và kỷ niện 92 năm ngày thành lập đoàn.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Đồng chí bí thư tham gia “ Ngày hội cán bộ đoàn khu dân cư năm 2023” do BCH huyện đoàn tổ chức và đã hoàn thành xuất sắc các hoạt động của lớp tập huấ</w:t>
      </w:r>
      <w:r w:rsidR="00CE22D4"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n,</w:t>
      </w: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 xml:space="preserve"> nhận được quà lưu liện của BCH Huyện đoàn.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Đoàn viên tích cực tham gia các hoạt động do BCH đoàn xã</w:t>
      </w:r>
      <w:r w:rsidR="0016763C"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, trường</w:t>
      </w: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 xml:space="preserve"> phát động.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Đoàn viên tham gia đúng luật giao thông.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>- Duy trì tốt công tác sinh hoạt chi đoàn hàng tháng.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  <w:t xml:space="preserve">- Nộp báo cáo về </w:t>
      </w:r>
      <w:r w:rsidR="0016763C"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 xml:space="preserve">BCH xã, Trường </w:t>
      </w: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đúng thời gian quy định.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</w:r>
      <w:r w:rsidRPr="00A204D5"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2. Tồ tại.</w:t>
      </w:r>
    </w:p>
    <w:p w:rsidR="005B6D43" w:rsidRPr="00A204D5" w:rsidRDefault="005B6D43" w:rsidP="005B6D43">
      <w:pPr>
        <w:shd w:val="clear" w:color="auto" w:fill="FFFFFF"/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</w:pPr>
      <w:r w:rsidRPr="00A204D5">
        <w:rPr>
          <w:rFonts w:ascii="Times New Roman" w:eastAsia="Calibri" w:hAnsi="Times New Roman" w:cs="Times New Roman"/>
          <w:b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ab/>
      </w: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- Cơ s</w:t>
      </w:r>
      <w:r w:rsidR="00CE22D4"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>ở</w:t>
      </w:r>
      <w:r w:rsidRPr="00A204D5">
        <w:rPr>
          <w:rFonts w:ascii="Times New Roman" w:eastAsia="Calibri" w:hAnsi="Times New Roman" w:cs="Times New Roman"/>
          <w:color w:val="000000" w:themeColor="text1"/>
          <w:kern w:val="16"/>
          <w:sz w:val="28"/>
          <w:szCs w:val="28"/>
          <w:shd w:val="clear" w:color="auto" w:fill="FFFFFF"/>
          <w14:stylisticSets>
            <w14:styleSet w14:id="1"/>
          </w14:stylisticSets>
        </w:rPr>
        <w:t xml:space="preserve"> vật chất của nhà trường đang trong giai đoạn tu sửa lên một số công trình của đoàn còn bị chậm tiến độ.</w:t>
      </w:r>
    </w:p>
    <w:p w:rsidR="00EE3642" w:rsidRPr="00A204D5" w:rsidRDefault="00EE3642" w:rsidP="006060F6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II. Kế hoạch công</w:t>
      </w:r>
      <w:r w:rsidR="00A02F9F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tác hoạt đ</w:t>
      </w:r>
      <w:r w:rsidR="00262AC3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ộng c</w:t>
      </w:r>
      <w:r w:rsidR="00AD0B35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hi đoàn </w:t>
      </w:r>
      <w:r w:rsidR="00CE22D4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tháng 04</w:t>
      </w:r>
      <w:r w:rsidR="00C137A4"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/2023</w:t>
      </w:r>
      <w:r w:rsidRPr="00A20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1268"/>
      </w:tblGrid>
      <w:tr w:rsidR="00A204D5" w:rsidRPr="00A204D5" w:rsidTr="0037666C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Thời gian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Nội dung</w:t>
            </w:r>
          </w:p>
        </w:tc>
        <w:tc>
          <w:tcPr>
            <w:tcW w:w="1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Ghi chú</w:t>
            </w:r>
          </w:p>
        </w:tc>
      </w:tr>
      <w:tr w:rsidR="00A204D5" w:rsidRPr="00A204D5" w:rsidTr="003766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0F6" w:rsidRPr="00A204D5" w:rsidRDefault="006060F6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Tuần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42" w:rsidRPr="00A204D5" w:rsidRDefault="00FA56E0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114DF4"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</w:t>
            </w:r>
            <w:r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hực </w:t>
            </w:r>
            <w:r w:rsidR="00114DF4"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hiện nghiêm túc </w:t>
            </w:r>
            <w:r w:rsidR="000E3A42"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>c</w:t>
            </w:r>
            <w:r w:rsidR="00B45589"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ác quy định của cơ quan, đơn vị về chuyên môn </w:t>
            </w:r>
            <w:r w:rsidR="00CE44DB"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>nghiệp vụ.</w:t>
            </w:r>
          </w:p>
          <w:p w:rsidR="001071ED" w:rsidRPr="00A204D5" w:rsidRDefault="00262AC3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  <w:bdr w:val="none" w:sz="0" w:space="0" w:color="auto" w:frame="1"/>
                <w:shd w:val="clear" w:color="auto" w:fill="FFFFFF"/>
              </w:rPr>
              <w:t>- Triển khai các công văn, nghị quyết của cấp trên đến đoàn viên chi đoàn.</w:t>
            </w:r>
          </w:p>
          <w:p w:rsidR="00A02F9F" w:rsidRPr="00A204D5" w:rsidRDefault="00305A27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97841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Đ</w:t>
            </w:r>
            <w:r w:rsidR="00865F7F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oàn viên </w:t>
            </w:r>
            <w:r w:rsidR="00B56D1D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tích cực tuyên truyền huy động trẻ ra lớp, đặc biệt là trẻ 3 tuổi và nhà trẻ.</w:t>
            </w:r>
          </w:p>
          <w:p w:rsidR="008F7CF7" w:rsidRPr="00A204D5" w:rsidRDefault="00380DE3" w:rsidP="00865F7F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B56D1D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Đoàn viên trong chi đoàn hướng dẫn phụ huynh trong việc chuyển đổi số, đóng tiền trực tiếp qua phần mềm SIAP</w:t>
            </w:r>
            <w:r w:rsidR="00697841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6060F6" w:rsidRPr="00A204D5" w:rsidRDefault="006060F6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04D5" w:rsidRPr="00A204D5" w:rsidTr="0037666C"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060F6" w:rsidRPr="00A204D5" w:rsidRDefault="006060F6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Tuần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704A" w:rsidRPr="00A204D5" w:rsidRDefault="008F7CF7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Phân lich trực, quét dọn trồng và chăm sóc bồ hoa của lớp mình.</w:t>
            </w:r>
          </w:p>
          <w:p w:rsidR="00B464A2" w:rsidRPr="00A204D5" w:rsidRDefault="00B464A2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7E05FA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Đoàn viên trong trường đi đầu trong</w:t>
            </w:r>
            <w:r w:rsidR="00CE44DB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tất cả các phong trào do nghành phát động.</w:t>
            </w:r>
          </w:p>
          <w:p w:rsidR="009B1479" w:rsidRPr="00A204D5" w:rsidRDefault="009B1479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 Đoàn viên trong chi đoàn đã được BGH phân công ở các tổ kiểm định, phát huy tài năng và hoàn thành tốt nhiệm vụ được giao.</w:t>
            </w:r>
          </w:p>
          <w:p w:rsidR="006060F6" w:rsidRPr="00A204D5" w:rsidRDefault="006060F6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290C42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Tiếp tục giới thiệu</w:t>
            </w:r>
            <w:r w:rsidR="00FA253A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A56E0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quần chúng ưu tú cho đảng.</w:t>
            </w:r>
          </w:p>
          <w:p w:rsidR="005B5143" w:rsidRPr="00A204D5" w:rsidRDefault="00697841" w:rsidP="009B147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Xây dựng công trình thanh niên “ Thư việt sách” hoàn thiện trong tháng 4. Chào mừng ngày giải phóng 30/4 và 1/5.</w:t>
            </w:r>
          </w:p>
        </w:tc>
        <w:tc>
          <w:tcPr>
            <w:tcW w:w="1268" w:type="dxa"/>
          </w:tcPr>
          <w:p w:rsidR="006060F6" w:rsidRPr="00A204D5" w:rsidRDefault="006060F6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04D5" w:rsidRPr="00A204D5" w:rsidTr="00FC3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Tuần 3</w:t>
            </w:r>
          </w:p>
          <w:p w:rsidR="006060F6" w:rsidRPr="00A204D5" w:rsidRDefault="006060F6" w:rsidP="006060F6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B0E" w:rsidRPr="00A204D5" w:rsidRDefault="00D20621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760B0E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Tuyên truyền đoàn viên thực hiện nghiêm túc an toàn giao thông.</w:t>
            </w:r>
          </w:p>
          <w:p w:rsidR="00E745CF" w:rsidRPr="00A204D5" w:rsidRDefault="008D1687" w:rsidP="006060F6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865F7F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Tham gia đầy đủ các buổi họp, hoạt động do trường, Đoàn xã phát động.</w:t>
            </w:r>
          </w:p>
          <w:p w:rsidR="006060F6" w:rsidRPr="00A204D5" w:rsidRDefault="006060F6" w:rsidP="002640A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 Tiếp tục chăm sóc vườn rau, cây ăn quả</w:t>
            </w:r>
            <w:r w:rsidR="00B464A2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Chăm sóc</w:t>
            </w:r>
            <w:r w:rsidR="00D263A5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tưới hoa </w:t>
            </w:r>
            <w:r w:rsidR="00760B0E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ở tuyến</w:t>
            </w:r>
            <w:r w:rsidR="00D263A5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đường tự quả</w:t>
            </w: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n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9B1479" w:rsidRPr="00A204D5" w:rsidRDefault="009B1479" w:rsidP="002640AD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- Thi đua lập thành tích chào mừng các ngày lễ lớn trong tháng 4.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:rsidR="006060F6" w:rsidRPr="00A204D5" w:rsidRDefault="006060F6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04D5" w:rsidRPr="00A204D5" w:rsidTr="00FC3A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0F6" w:rsidRPr="00A204D5" w:rsidRDefault="006060F6" w:rsidP="00192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060F6" w:rsidRPr="00A204D5" w:rsidRDefault="006060F6" w:rsidP="0019275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Tuần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97" w:rsidRPr="00A204D5" w:rsidRDefault="00E745CF" w:rsidP="00192753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t>- Duy trì mối đoàn kết giữa chi đoàn trường</w:t>
            </w:r>
            <w:r w:rsidR="00697841"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với chi đoàn đồn biên phòng 46 và các chi 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t>đoàn các xã trên địa bàn Huyện</w:t>
            </w:r>
            <w:r w:rsidR="00697841"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192753" w:rsidRPr="00A204D5" w:rsidRDefault="00C23197" w:rsidP="00192753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CA0A3A"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t>Đoàn viên trong chi đoàn duy trì ngày thứ 7 xanh tại đơn vị.</w:t>
            </w:r>
          </w:p>
          <w:p w:rsidR="00760B0E" w:rsidRPr="00A204D5" w:rsidRDefault="00760B0E" w:rsidP="00192753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- Duy trì tốt công tác sinh hoạt chi đoàn thường xuyên.</w:t>
            </w:r>
          </w:p>
          <w:p w:rsidR="006060F6" w:rsidRPr="00A204D5" w:rsidRDefault="006060F6" w:rsidP="00192753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Đánh giá công tác </w:t>
            </w:r>
            <w:r w:rsidR="00170B57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tháng 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04</w:t>
            </w:r>
            <w:r w:rsidR="001071ED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/2023</w:t>
            </w: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và xây dựng kế h</w:t>
            </w:r>
            <w:r w:rsidR="002640AD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oạch hoạt động chi đoàn tháng</w:t>
            </w:r>
            <w:r w:rsidR="00A02F9F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05</w:t>
            </w:r>
            <w:r w:rsidR="0067336A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/2023</w:t>
            </w:r>
            <w:r w:rsidR="009B1479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gửi về BGH và BCH đoàn xã.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F6" w:rsidRPr="00A204D5" w:rsidRDefault="006060F6" w:rsidP="00192753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715B" w:rsidRPr="00A204D5" w:rsidRDefault="00BB715B" w:rsidP="0019275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E3642" w:rsidRPr="00A204D5" w:rsidRDefault="00EE3642" w:rsidP="00BB715B">
      <w:pPr>
        <w:shd w:val="clear" w:color="auto" w:fill="FFFFFF"/>
        <w:spacing w:after="15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Trên đây là đánh giá công tác kế h</w:t>
      </w:r>
      <w:r w:rsidR="002735A1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oạch</w:t>
      </w:r>
      <w:r w:rsidR="00B45589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58FB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hoạt độn</w:t>
      </w:r>
      <w:r w:rsidR="005C503F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g chi đoàn th</w:t>
      </w:r>
      <w:r w:rsidR="009B1479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áng 03</w:t>
      </w:r>
      <w:r w:rsidR="00F228FE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/2023</w:t>
      </w:r>
      <w:r w:rsidR="002735A1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và triể</w:t>
      </w:r>
      <w:r w:rsidR="004F1423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n </w:t>
      </w:r>
      <w:r w:rsidR="00FF67B0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khai kế hoạch hoạ</w:t>
      </w:r>
      <w:r w:rsidR="009B1479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 động tháng 04</w:t>
      </w:r>
      <w:r w:rsidR="001071ED"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/2023</w:t>
      </w:r>
      <w:r w:rsidRPr="00A204D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tbl>
      <w:tblPr>
        <w:tblW w:w="99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4992"/>
      </w:tblGrid>
      <w:tr w:rsidR="00A204D5" w:rsidRPr="00A204D5" w:rsidTr="002735A1">
        <w:trPr>
          <w:trHeight w:val="1920"/>
        </w:trPr>
        <w:tc>
          <w:tcPr>
            <w:tcW w:w="49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642" w:rsidRPr="00A204D5" w:rsidRDefault="002735A1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EE3642"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TM. BAN CHI ỦY</w:t>
            </w:r>
          </w:p>
          <w:p w:rsidR="00EE3642" w:rsidRPr="00A204D5" w:rsidRDefault="002735A1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="00EE3642"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BÍ THƯ</w:t>
            </w:r>
            <w:r w:rsidR="00EE3642"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642" w:rsidRPr="00A204D5" w:rsidRDefault="002735A1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</w:t>
            </w:r>
            <w:r w:rsidR="00EE3642"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TM. BAN CHẤP HÀNH</w:t>
            </w:r>
          </w:p>
          <w:p w:rsidR="00EE3642" w:rsidRPr="00A204D5" w:rsidRDefault="002735A1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EE3642"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BÍ THƯ</w:t>
            </w:r>
          </w:p>
          <w:p w:rsidR="00C3480E" w:rsidRPr="00A204D5" w:rsidRDefault="00C3480E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3480E" w:rsidRPr="00A204D5" w:rsidRDefault="00C3480E" w:rsidP="006060F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Phạm Thị Thủy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EE3642" w:rsidRPr="00A204D5" w:rsidRDefault="00EE3642" w:rsidP="006060F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237F84" w:rsidRPr="00A204D5" w:rsidRDefault="00237F84" w:rsidP="00606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7F84" w:rsidRPr="00A204D5" w:rsidSect="00D263A5">
      <w:pgSz w:w="12240" w:h="15840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60187"/>
    <w:multiLevelType w:val="hybridMultilevel"/>
    <w:tmpl w:val="C376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42"/>
    <w:rsid w:val="0000011A"/>
    <w:rsid w:val="00013459"/>
    <w:rsid w:val="00033C2F"/>
    <w:rsid w:val="00073A5C"/>
    <w:rsid w:val="00073F5E"/>
    <w:rsid w:val="000974D2"/>
    <w:rsid w:val="000D0F5D"/>
    <w:rsid w:val="000E3A42"/>
    <w:rsid w:val="000F1452"/>
    <w:rsid w:val="001071ED"/>
    <w:rsid w:val="00110E1D"/>
    <w:rsid w:val="00114DF4"/>
    <w:rsid w:val="0016604E"/>
    <w:rsid w:val="0016763C"/>
    <w:rsid w:val="00170B57"/>
    <w:rsid w:val="0018678B"/>
    <w:rsid w:val="00192753"/>
    <w:rsid w:val="001D6807"/>
    <w:rsid w:val="00237F84"/>
    <w:rsid w:val="00262AC3"/>
    <w:rsid w:val="002640AD"/>
    <w:rsid w:val="002735A1"/>
    <w:rsid w:val="0028398B"/>
    <w:rsid w:val="00290C42"/>
    <w:rsid w:val="002F3DA6"/>
    <w:rsid w:val="00305A27"/>
    <w:rsid w:val="00314937"/>
    <w:rsid w:val="00362217"/>
    <w:rsid w:val="0037666C"/>
    <w:rsid w:val="00380DE3"/>
    <w:rsid w:val="0039539E"/>
    <w:rsid w:val="003F7377"/>
    <w:rsid w:val="00404C03"/>
    <w:rsid w:val="00423C4F"/>
    <w:rsid w:val="00442F74"/>
    <w:rsid w:val="00482227"/>
    <w:rsid w:val="004927A2"/>
    <w:rsid w:val="004B02D7"/>
    <w:rsid w:val="004C684E"/>
    <w:rsid w:val="004F1423"/>
    <w:rsid w:val="00514508"/>
    <w:rsid w:val="00532310"/>
    <w:rsid w:val="00534709"/>
    <w:rsid w:val="005608F1"/>
    <w:rsid w:val="005B5143"/>
    <w:rsid w:val="005B6D43"/>
    <w:rsid w:val="005C503F"/>
    <w:rsid w:val="006060F6"/>
    <w:rsid w:val="0063164A"/>
    <w:rsid w:val="00647EE5"/>
    <w:rsid w:val="0067336A"/>
    <w:rsid w:val="00697841"/>
    <w:rsid w:val="00721EA7"/>
    <w:rsid w:val="00721FF4"/>
    <w:rsid w:val="0075458F"/>
    <w:rsid w:val="00757462"/>
    <w:rsid w:val="00760B0E"/>
    <w:rsid w:val="00796161"/>
    <w:rsid w:val="007D3262"/>
    <w:rsid w:val="007E05FA"/>
    <w:rsid w:val="00810307"/>
    <w:rsid w:val="00834943"/>
    <w:rsid w:val="0085504C"/>
    <w:rsid w:val="00857C03"/>
    <w:rsid w:val="0086304F"/>
    <w:rsid w:val="0086439B"/>
    <w:rsid w:val="00865F7F"/>
    <w:rsid w:val="00891F45"/>
    <w:rsid w:val="00892919"/>
    <w:rsid w:val="00892E7C"/>
    <w:rsid w:val="008C0CA3"/>
    <w:rsid w:val="008D1687"/>
    <w:rsid w:val="008E6392"/>
    <w:rsid w:val="008E70EA"/>
    <w:rsid w:val="008F7CF7"/>
    <w:rsid w:val="00913619"/>
    <w:rsid w:val="00916E58"/>
    <w:rsid w:val="0094376A"/>
    <w:rsid w:val="009534BD"/>
    <w:rsid w:val="009539E5"/>
    <w:rsid w:val="00991E16"/>
    <w:rsid w:val="009B1479"/>
    <w:rsid w:val="009B52A0"/>
    <w:rsid w:val="009C1E2B"/>
    <w:rsid w:val="00A02F9F"/>
    <w:rsid w:val="00A204D5"/>
    <w:rsid w:val="00A64E24"/>
    <w:rsid w:val="00A71C88"/>
    <w:rsid w:val="00AD0B35"/>
    <w:rsid w:val="00AD704A"/>
    <w:rsid w:val="00AE3997"/>
    <w:rsid w:val="00B00922"/>
    <w:rsid w:val="00B45589"/>
    <w:rsid w:val="00B464A2"/>
    <w:rsid w:val="00B56D1D"/>
    <w:rsid w:val="00B826F8"/>
    <w:rsid w:val="00BA6671"/>
    <w:rsid w:val="00BB715B"/>
    <w:rsid w:val="00BD4019"/>
    <w:rsid w:val="00BD4B09"/>
    <w:rsid w:val="00BE78EF"/>
    <w:rsid w:val="00BF341A"/>
    <w:rsid w:val="00C137A4"/>
    <w:rsid w:val="00C156CD"/>
    <w:rsid w:val="00C23197"/>
    <w:rsid w:val="00C272E7"/>
    <w:rsid w:val="00C3480E"/>
    <w:rsid w:val="00C9358F"/>
    <w:rsid w:val="00CA0A3A"/>
    <w:rsid w:val="00CA6B5F"/>
    <w:rsid w:val="00CE22D4"/>
    <w:rsid w:val="00CE44DB"/>
    <w:rsid w:val="00CF0E49"/>
    <w:rsid w:val="00D20621"/>
    <w:rsid w:val="00D263A5"/>
    <w:rsid w:val="00D75A1E"/>
    <w:rsid w:val="00D90FD2"/>
    <w:rsid w:val="00DA550F"/>
    <w:rsid w:val="00DB4DE5"/>
    <w:rsid w:val="00E1621A"/>
    <w:rsid w:val="00E745CF"/>
    <w:rsid w:val="00EA1D33"/>
    <w:rsid w:val="00EA58FB"/>
    <w:rsid w:val="00EC2FFF"/>
    <w:rsid w:val="00EE3642"/>
    <w:rsid w:val="00F10D1D"/>
    <w:rsid w:val="00F228FE"/>
    <w:rsid w:val="00F23024"/>
    <w:rsid w:val="00F60B6D"/>
    <w:rsid w:val="00F61FF8"/>
    <w:rsid w:val="00FA253A"/>
    <w:rsid w:val="00FA56E0"/>
    <w:rsid w:val="00FC3AFE"/>
    <w:rsid w:val="00FD7519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B44A2-C781-42B0-A1BC-2653D81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0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D5B9-735F-409E-BBD1-6995742D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106</cp:revision>
  <cp:lastPrinted>2023-02-21T01:19:00Z</cp:lastPrinted>
  <dcterms:created xsi:type="dcterms:W3CDTF">2022-05-08T13:00:00Z</dcterms:created>
  <dcterms:modified xsi:type="dcterms:W3CDTF">2023-03-28T06:31:00Z</dcterms:modified>
</cp:coreProperties>
</file>