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ook w:val="0000" w:firstRow="0" w:lastRow="0" w:firstColumn="0" w:lastColumn="0" w:noHBand="0" w:noVBand="0"/>
      </w:tblPr>
      <w:tblGrid>
        <w:gridCol w:w="3637"/>
        <w:gridCol w:w="6144"/>
      </w:tblGrid>
      <w:tr w:rsidR="001D038F" w:rsidRPr="001D038F" w14:paraId="2949FBBD" w14:textId="77777777" w:rsidTr="009163C0">
        <w:tc>
          <w:tcPr>
            <w:tcW w:w="3637" w:type="dxa"/>
            <w:vAlign w:val="center"/>
          </w:tcPr>
          <w:p w14:paraId="75846B4E" w14:textId="77777777" w:rsidR="001D038F" w:rsidRPr="001D038F" w:rsidRDefault="001D038F" w:rsidP="009163C0">
            <w:pPr>
              <w:suppressAutoHyphens w:val="0"/>
              <w:spacing w:line="240" w:lineRule="auto"/>
              <w:ind w:leftChars="0" w:left="0" w:firstLineChars="0" w:hanging="2"/>
              <w:jc w:val="center"/>
              <w:textDirection w:val="lrTb"/>
              <w:textAlignment w:val="auto"/>
              <w:outlineLvl w:val="9"/>
              <w:rPr>
                <w:rFonts w:ascii="Times New Roman" w:hAnsi="Times New Roman"/>
                <w:bCs/>
                <w:position w:val="0"/>
                <w:sz w:val="24"/>
              </w:rPr>
            </w:pPr>
            <w:r w:rsidRPr="001D038F">
              <w:rPr>
                <w:rFonts w:ascii="Times New Roman" w:hAnsi="Times New Roman"/>
                <w:bCs/>
                <w:position w:val="0"/>
                <w:sz w:val="24"/>
              </w:rPr>
              <w:t>UBND HUYỆN TIÊN LÃNG</w:t>
            </w:r>
          </w:p>
          <w:p w14:paraId="7415839F" w14:textId="543FBC69" w:rsidR="001D038F" w:rsidRPr="001D038F" w:rsidRDefault="001D038F" w:rsidP="009163C0">
            <w:pPr>
              <w:suppressAutoHyphens w:val="0"/>
              <w:spacing w:line="240" w:lineRule="auto"/>
              <w:ind w:leftChars="0" w:left="0" w:firstLineChars="0" w:hanging="2"/>
              <w:jc w:val="center"/>
              <w:textDirection w:val="lrTb"/>
              <w:textAlignment w:val="auto"/>
              <w:outlineLvl w:val="9"/>
              <w:rPr>
                <w:rFonts w:ascii="Times New Roman" w:hAnsi="Times New Roman"/>
                <w:b/>
                <w:position w:val="0"/>
                <w:sz w:val="24"/>
              </w:rPr>
            </w:pPr>
            <w:r w:rsidRPr="001D038F">
              <w:rPr>
                <w:rFonts w:ascii="Times New Roman" w:hAnsi="Times New Roman"/>
                <w:b/>
                <w:position w:val="0"/>
                <w:sz w:val="24"/>
              </w:rPr>
              <w:t>TR</w:t>
            </w:r>
            <w:r w:rsidRPr="001D038F">
              <w:rPr>
                <w:rFonts w:ascii="Times New Roman" w:hAnsi="Times New Roman" w:hint="eastAsia"/>
                <w:b/>
                <w:position w:val="0"/>
                <w:sz w:val="24"/>
              </w:rPr>
              <w:t>Ư</w:t>
            </w:r>
            <w:r w:rsidRPr="001D038F">
              <w:rPr>
                <w:rFonts w:ascii="Times New Roman" w:hAnsi="Times New Roman"/>
                <w:b/>
                <w:position w:val="0"/>
                <w:sz w:val="24"/>
              </w:rPr>
              <w:t>ỜNG THCS TIÊN CƯỜNG</w:t>
            </w:r>
          </w:p>
          <w:p w14:paraId="4766C9E6" w14:textId="01DF1C1F" w:rsidR="009163C0" w:rsidRDefault="009163C0" w:rsidP="009163C0">
            <w:pPr>
              <w:suppressAutoHyphens w:val="0"/>
              <w:spacing w:line="240" w:lineRule="auto"/>
              <w:ind w:leftChars="0" w:left="0" w:firstLineChars="0" w:hanging="2"/>
              <w:jc w:val="center"/>
              <w:textDirection w:val="lrTb"/>
              <w:textAlignment w:val="auto"/>
              <w:outlineLvl w:val="9"/>
              <w:rPr>
                <w:rFonts w:ascii="Times New Roman" w:hAnsi="Times New Roman"/>
                <w:position w:val="0"/>
                <w:sz w:val="24"/>
              </w:rPr>
            </w:pPr>
            <w:r>
              <w:rPr>
                <w:rFonts w:ascii="Times New Roman" w:hAnsi="Times New Roman"/>
                <w:noProof/>
                <w:position w:val="0"/>
                <w:sz w:val="24"/>
              </w:rPr>
              <mc:AlternateContent>
                <mc:Choice Requires="wps">
                  <w:drawing>
                    <wp:anchor distT="0" distB="0" distL="114300" distR="114300" simplePos="0" relativeHeight="251660288" behindDoc="0" locked="0" layoutInCell="1" allowOverlap="1" wp14:anchorId="7046D921" wp14:editId="17C66E49">
                      <wp:simplePos x="0" y="0"/>
                      <wp:positionH relativeFrom="column">
                        <wp:posOffset>430530</wp:posOffset>
                      </wp:positionH>
                      <wp:positionV relativeFrom="paragraph">
                        <wp:posOffset>32385</wp:posOffset>
                      </wp:positionV>
                      <wp:extent cx="10953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EE751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9pt,2.55pt" to="12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" strokecolor="#f68c36 [3049]"/>
                  </w:pict>
                </mc:Fallback>
              </mc:AlternateContent>
            </w:r>
          </w:p>
          <w:p w14:paraId="7867675D" w14:textId="5310012A" w:rsidR="001D038F" w:rsidRPr="001D038F" w:rsidRDefault="00791545" w:rsidP="009163C0">
            <w:pPr>
              <w:suppressAutoHyphens w:val="0"/>
              <w:spacing w:line="240" w:lineRule="auto"/>
              <w:ind w:leftChars="0" w:left="0" w:firstLineChars="0" w:hanging="2"/>
              <w:jc w:val="center"/>
              <w:textDirection w:val="lrTb"/>
              <w:textAlignment w:val="auto"/>
              <w:outlineLvl w:val="9"/>
              <w:rPr>
                <w:rFonts w:ascii="Times New Roman" w:hAnsi="Times New Roman"/>
                <w:position w:val="0"/>
                <w:sz w:val="24"/>
              </w:rPr>
            </w:pPr>
            <w:r>
              <w:rPr>
                <w:rFonts w:ascii="Times New Roman" w:hAnsi="Times New Roman"/>
                <w:position w:val="0"/>
                <w:sz w:val="24"/>
              </w:rPr>
              <w:t>Số 13</w:t>
            </w:r>
            <w:r w:rsidR="009163C0">
              <w:rPr>
                <w:rFonts w:ascii="Times New Roman" w:hAnsi="Times New Roman"/>
                <w:position w:val="0"/>
                <w:sz w:val="24"/>
              </w:rPr>
              <w:t>/BC-THCS</w:t>
            </w:r>
          </w:p>
        </w:tc>
        <w:tc>
          <w:tcPr>
            <w:tcW w:w="6144" w:type="dxa"/>
            <w:vAlign w:val="center"/>
          </w:tcPr>
          <w:p w14:paraId="31F55DB0" w14:textId="3C0455AF" w:rsidR="001D038F" w:rsidRPr="001D038F" w:rsidRDefault="001D038F" w:rsidP="009163C0">
            <w:pPr>
              <w:suppressAutoHyphens w:val="0"/>
              <w:spacing w:line="240" w:lineRule="auto"/>
              <w:ind w:leftChars="0" w:left="0" w:firstLineChars="0" w:hanging="3"/>
              <w:jc w:val="center"/>
              <w:textDirection w:val="lrTb"/>
              <w:textAlignment w:val="auto"/>
              <w:outlineLvl w:val="9"/>
              <w:rPr>
                <w:rFonts w:ascii="Times New Roman" w:hAnsi="Times New Roman"/>
                <w:b/>
                <w:bCs/>
                <w:position w:val="0"/>
                <w:szCs w:val="20"/>
              </w:rPr>
            </w:pPr>
            <w:r w:rsidRPr="001D038F">
              <w:rPr>
                <w:rFonts w:ascii="Times New Roman" w:hAnsi="Times New Roman"/>
                <w:b/>
                <w:bCs/>
                <w:position w:val="0"/>
                <w:sz w:val="24"/>
                <w:szCs w:val="20"/>
              </w:rPr>
              <w:t xml:space="preserve">CỘNG HOÀ XÃ HỘI CHỦ NGHĨA VIỆT </w:t>
            </w:r>
            <w:smartTag w:uri="urn:schemas-microsoft-com:office:smarttags" w:element="place">
              <w:smartTag w:uri="urn:schemas-microsoft-com:office:smarttags" w:element="country-region">
                <w:r w:rsidRPr="001D038F">
                  <w:rPr>
                    <w:rFonts w:ascii="Times New Roman" w:hAnsi="Times New Roman"/>
                    <w:b/>
                    <w:bCs/>
                    <w:position w:val="0"/>
                    <w:sz w:val="24"/>
                    <w:szCs w:val="20"/>
                  </w:rPr>
                  <w:t>NAM</w:t>
                </w:r>
              </w:smartTag>
            </w:smartTag>
          </w:p>
          <w:p w14:paraId="2D17E901" w14:textId="1C1A641E" w:rsidR="001D038F" w:rsidRPr="001D038F" w:rsidRDefault="001D038F" w:rsidP="009163C0">
            <w:pPr>
              <w:suppressAutoHyphens w:val="0"/>
              <w:spacing w:line="240" w:lineRule="auto"/>
              <w:ind w:leftChars="0" w:left="0" w:firstLineChars="0" w:hanging="3"/>
              <w:jc w:val="center"/>
              <w:textDirection w:val="lrTb"/>
              <w:textAlignment w:val="auto"/>
              <w:outlineLvl w:val="9"/>
              <w:rPr>
                <w:rFonts w:ascii="Times New Roman" w:hAnsi="Times New Roman"/>
                <w:b/>
                <w:bCs/>
                <w:position w:val="0"/>
                <w:sz w:val="26"/>
                <w:szCs w:val="26"/>
              </w:rPr>
            </w:pPr>
            <w:r w:rsidRPr="001D038F">
              <w:rPr>
                <w:rFonts w:ascii="Times New Roman" w:hAnsi="Times New Roman"/>
                <w:b/>
                <w:bCs/>
                <w:position w:val="0"/>
                <w:sz w:val="26"/>
                <w:szCs w:val="26"/>
              </w:rPr>
              <w:t>Độc lập - Tự do - Hạnh phúc</w:t>
            </w:r>
          </w:p>
          <w:p w14:paraId="09528A75" w14:textId="3B7F88B3" w:rsidR="001D038F" w:rsidRPr="001D038F" w:rsidRDefault="001D038F" w:rsidP="009163C0">
            <w:pPr>
              <w:suppressAutoHyphens w:val="0"/>
              <w:spacing w:line="240" w:lineRule="auto"/>
              <w:ind w:leftChars="0" w:left="-2" w:firstLineChars="0" w:firstLine="0"/>
              <w:jc w:val="center"/>
              <w:textDirection w:val="lrTb"/>
              <w:textAlignment w:val="auto"/>
              <w:outlineLvl w:val="9"/>
              <w:rPr>
                <w:rFonts w:ascii="Times New Roman" w:hAnsi="Times New Roman"/>
                <w:b/>
                <w:bCs/>
                <w:position w:val="0"/>
                <w:sz w:val="14"/>
                <w:szCs w:val="14"/>
              </w:rPr>
            </w:pPr>
            <w:r w:rsidRPr="001D038F">
              <w:rPr>
                <w:rFonts w:ascii="Times New Roman" w:hAnsi="Times New Roman"/>
                <w:b/>
                <w:noProof/>
                <w:position w:val="0"/>
                <w:sz w:val="26"/>
                <w:szCs w:val="20"/>
              </w:rPr>
              <mc:AlternateContent>
                <mc:Choice Requires="wps">
                  <w:drawing>
                    <wp:anchor distT="0" distB="0" distL="114300" distR="114300" simplePos="0" relativeHeight="251659264" behindDoc="0" locked="0" layoutInCell="1" allowOverlap="1" wp14:anchorId="3149C12B" wp14:editId="5040CA86">
                      <wp:simplePos x="0" y="0"/>
                      <wp:positionH relativeFrom="column">
                        <wp:posOffset>887095</wp:posOffset>
                      </wp:positionH>
                      <wp:positionV relativeFrom="paragraph">
                        <wp:posOffset>11430</wp:posOffset>
                      </wp:positionV>
                      <wp:extent cx="19996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9566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9pt" to="22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"/>
                  </w:pict>
                </mc:Fallback>
              </mc:AlternateContent>
            </w:r>
          </w:p>
          <w:p w14:paraId="3E965BBB" w14:textId="0D57E31C" w:rsidR="001D038F" w:rsidRPr="001D038F" w:rsidRDefault="001D038F" w:rsidP="009163C0">
            <w:pPr>
              <w:keepNext/>
              <w:suppressAutoHyphens w:val="0"/>
              <w:spacing w:line="240" w:lineRule="auto"/>
              <w:ind w:leftChars="0" w:left="720" w:firstLineChars="0" w:firstLine="0"/>
              <w:jc w:val="center"/>
              <w:textDirection w:val="lrTb"/>
              <w:textAlignment w:val="auto"/>
              <w:outlineLvl w:val="9"/>
              <w:rPr>
                <w:rFonts w:ascii="Times New Roman" w:hAnsi="Times New Roman"/>
                <w:i/>
                <w:iCs/>
                <w:position w:val="0"/>
                <w:sz w:val="26"/>
              </w:rPr>
            </w:pPr>
            <w:r w:rsidRPr="001D038F">
              <w:rPr>
                <w:rFonts w:ascii="Times New Roman" w:hAnsi="Times New Roman"/>
                <w:i/>
                <w:iCs/>
                <w:position w:val="0"/>
                <w:sz w:val="26"/>
              </w:rPr>
              <w:t>T</w:t>
            </w:r>
            <w:r w:rsidR="002C5FF2">
              <w:rPr>
                <w:rFonts w:ascii="Times New Roman" w:hAnsi="Times New Roman"/>
                <w:i/>
                <w:iCs/>
                <w:position w:val="0"/>
                <w:sz w:val="26"/>
              </w:rPr>
              <w:t>iên Cường, ngày 29 tháng 5</w:t>
            </w:r>
            <w:r w:rsidRPr="001D038F">
              <w:rPr>
                <w:rFonts w:ascii="Times New Roman" w:hAnsi="Times New Roman"/>
                <w:i/>
                <w:iCs/>
                <w:position w:val="0"/>
                <w:sz w:val="26"/>
              </w:rPr>
              <w:t xml:space="preserve">  năm 2023</w:t>
            </w:r>
          </w:p>
        </w:tc>
      </w:tr>
    </w:tbl>
    <w:p w14:paraId="2E60B82C" w14:textId="77777777" w:rsidR="001D038F" w:rsidRDefault="001D038F">
      <w:pPr>
        <w:tabs>
          <w:tab w:val="left" w:pos="450"/>
        </w:tabs>
        <w:spacing w:after="60" w:line="288" w:lineRule="auto"/>
        <w:ind w:left="0" w:hanging="3"/>
        <w:jc w:val="center"/>
        <w:rPr>
          <w:rFonts w:ascii="Times New Roman" w:hAnsi="Times New Roman"/>
          <w:b/>
          <w:sz w:val="26"/>
          <w:szCs w:val="26"/>
        </w:rPr>
      </w:pPr>
    </w:p>
    <w:p w14:paraId="304B4377" w14:textId="0F14DCA1" w:rsidR="000A01E2" w:rsidRPr="007B2471" w:rsidRDefault="00643D1F" w:rsidP="001D038F">
      <w:pPr>
        <w:tabs>
          <w:tab w:val="left" w:pos="450"/>
        </w:tabs>
        <w:spacing w:line="240" w:lineRule="auto"/>
        <w:ind w:left="0" w:hanging="3"/>
        <w:jc w:val="center"/>
        <w:rPr>
          <w:rFonts w:ascii="Times New Roman" w:hAnsi="Times New Roman"/>
          <w:sz w:val="26"/>
          <w:szCs w:val="26"/>
        </w:rPr>
      </w:pPr>
      <w:r w:rsidRPr="007B2471">
        <w:rPr>
          <w:rFonts w:ascii="Times New Roman" w:hAnsi="Times New Roman"/>
          <w:b/>
          <w:sz w:val="26"/>
          <w:szCs w:val="26"/>
        </w:rPr>
        <w:t>BÁO CÁO TỔNG KẾT GIÁO DỤC TRUNG HỌC</w:t>
      </w:r>
    </w:p>
    <w:p w14:paraId="5267ED31" w14:textId="77777777" w:rsidR="000A01E2" w:rsidRPr="007B2471" w:rsidRDefault="00643D1F" w:rsidP="001D038F">
      <w:pPr>
        <w:tabs>
          <w:tab w:val="left" w:pos="450"/>
        </w:tabs>
        <w:spacing w:line="240" w:lineRule="auto"/>
        <w:ind w:left="0" w:hanging="3"/>
        <w:jc w:val="center"/>
        <w:rPr>
          <w:rFonts w:ascii="Times New Roman" w:hAnsi="Times New Roman"/>
          <w:b/>
          <w:sz w:val="26"/>
          <w:szCs w:val="26"/>
        </w:rPr>
      </w:pPr>
      <w:r w:rsidRPr="007B2471">
        <w:rPr>
          <w:rFonts w:ascii="Times New Roman" w:hAnsi="Times New Roman"/>
          <w:b/>
          <w:sz w:val="26"/>
          <w:szCs w:val="26"/>
        </w:rPr>
        <w:t>NĂM HỌC 2022 – 2023</w:t>
      </w:r>
    </w:p>
    <w:p w14:paraId="4D74EEDF" w14:textId="77777777" w:rsidR="00245B0A" w:rsidRPr="007B2471" w:rsidRDefault="00245B0A">
      <w:pPr>
        <w:tabs>
          <w:tab w:val="left" w:pos="450"/>
        </w:tabs>
        <w:ind w:left="0" w:hanging="3"/>
        <w:jc w:val="center"/>
        <w:rPr>
          <w:rFonts w:ascii="Times New Roman" w:hAnsi="Times New Roman"/>
          <w:sz w:val="26"/>
          <w:szCs w:val="26"/>
        </w:rPr>
      </w:pPr>
    </w:p>
    <w:p w14:paraId="4C699A46" w14:textId="790C093A" w:rsidR="00D75323" w:rsidRPr="007B2471" w:rsidRDefault="00F458E5" w:rsidP="00F458E5">
      <w:pPr>
        <w:tabs>
          <w:tab w:val="left" w:pos="900"/>
        </w:tabs>
        <w:suppressAutoHyphens w:val="0"/>
        <w:spacing w:line="276" w:lineRule="auto"/>
        <w:ind w:leftChars="0" w:left="0" w:firstLineChars="0" w:firstLine="0"/>
        <w:textDirection w:val="lrTb"/>
        <w:textAlignment w:val="auto"/>
        <w:outlineLvl w:val="9"/>
        <w:rPr>
          <w:rFonts w:ascii="Times New Roman" w:hAnsi="Times New Roman"/>
          <w:b/>
          <w:sz w:val="26"/>
          <w:szCs w:val="26"/>
        </w:rPr>
      </w:pPr>
      <w:r w:rsidRPr="007B2471">
        <w:rPr>
          <w:rFonts w:ascii="Times New Roman" w:hAnsi="Times New Roman"/>
          <w:b/>
          <w:sz w:val="26"/>
          <w:szCs w:val="26"/>
        </w:rPr>
        <w:t xml:space="preserve">I. </w:t>
      </w:r>
      <w:r w:rsidR="00D75323" w:rsidRPr="007B2471">
        <w:rPr>
          <w:rFonts w:ascii="Times New Roman" w:hAnsi="Times New Roman"/>
          <w:b/>
          <w:sz w:val="26"/>
          <w:szCs w:val="26"/>
        </w:rPr>
        <w:t>QUY MÔ MẠNG LƯỚI TRƯỜNG LỚP</w:t>
      </w:r>
    </w:p>
    <w:p w14:paraId="0A50575C" w14:textId="7B5D5CC1" w:rsidR="00D75323" w:rsidRPr="004F6491" w:rsidRDefault="00DD1CC8" w:rsidP="00DD1CC8">
      <w:pPr>
        <w:pStyle w:val="BodyText"/>
        <w:suppressAutoHyphens w:val="0"/>
        <w:spacing w:before="0" w:after="0" w:line="276" w:lineRule="auto"/>
        <w:ind w:leftChars="0" w:left="0" w:firstLineChars="0" w:firstLine="0"/>
        <w:textDirection w:val="lrTb"/>
        <w:textAlignment w:val="auto"/>
        <w:outlineLvl w:val="9"/>
        <w:rPr>
          <w:rFonts w:ascii="Times New Roman" w:hAnsi="Times New Roman"/>
          <w:b/>
          <w:sz w:val="26"/>
          <w:szCs w:val="26"/>
          <w:lang w:val="pt-BR"/>
        </w:rPr>
      </w:pPr>
      <w:r w:rsidRPr="004F6491">
        <w:rPr>
          <w:rFonts w:ascii="Times New Roman" w:hAnsi="Times New Roman"/>
          <w:b/>
          <w:sz w:val="26"/>
          <w:szCs w:val="26"/>
          <w:lang w:val="pt-BR"/>
        </w:rPr>
        <w:t xml:space="preserve">1.1 </w:t>
      </w:r>
      <w:r w:rsidR="00D75323" w:rsidRPr="004F6491">
        <w:rPr>
          <w:rFonts w:ascii="Times New Roman" w:hAnsi="Times New Roman"/>
          <w:b/>
          <w:sz w:val="26"/>
          <w:szCs w:val="26"/>
          <w:lang w:val="pt-BR"/>
        </w:rPr>
        <w:t>Quy mô phát triển trường, lớp, học sinh, giáo viên</w:t>
      </w:r>
    </w:p>
    <w:p w14:paraId="05E68426" w14:textId="154AC034" w:rsidR="00DD1CC8" w:rsidRPr="004F6491" w:rsidRDefault="00DD1CC8" w:rsidP="00DD1CC8">
      <w:pPr>
        <w:suppressAutoHyphens w:val="0"/>
        <w:spacing w:before="60" w:line="300" w:lineRule="auto"/>
        <w:ind w:leftChars="0" w:left="0" w:firstLineChars="0" w:firstLine="567"/>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Quy mô: 11 lớp với 378 học sinh, chia ra gồm:</w:t>
      </w:r>
    </w:p>
    <w:tbl>
      <w:tblPr>
        <w:tblW w:w="9266" w:type="dxa"/>
        <w:tblInd w:w="198" w:type="dxa"/>
        <w:tblLook w:val="04A0" w:firstRow="1" w:lastRow="0" w:firstColumn="1" w:lastColumn="0" w:noHBand="0" w:noVBand="1"/>
      </w:tblPr>
      <w:tblGrid>
        <w:gridCol w:w="709"/>
        <w:gridCol w:w="610"/>
        <w:gridCol w:w="587"/>
        <w:gridCol w:w="562"/>
        <w:gridCol w:w="610"/>
        <w:gridCol w:w="587"/>
        <w:gridCol w:w="646"/>
        <w:gridCol w:w="610"/>
        <w:gridCol w:w="587"/>
        <w:gridCol w:w="562"/>
        <w:gridCol w:w="610"/>
        <w:gridCol w:w="610"/>
        <w:gridCol w:w="671"/>
        <w:gridCol w:w="703"/>
        <w:gridCol w:w="602"/>
      </w:tblGrid>
      <w:tr w:rsidR="007B2471" w:rsidRPr="007B2471" w14:paraId="4F58E7C1" w14:textId="77777777" w:rsidTr="003B0D3F">
        <w:trPr>
          <w:trHeight w:val="315"/>
        </w:trPr>
        <w:tc>
          <w:tcPr>
            <w:tcW w:w="19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6617"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position w:val="0"/>
                <w:sz w:val="26"/>
                <w:szCs w:val="26"/>
                <w:lang w:val="pt-BR"/>
              </w:rPr>
              <w:t xml:space="preserve"> </w:t>
            </w:r>
            <w:r w:rsidRPr="007B2471">
              <w:rPr>
                <w:rFonts w:ascii="Times New Roman" w:hAnsi="Times New Roman"/>
                <w:b/>
                <w:bCs/>
                <w:position w:val="0"/>
                <w:sz w:val="18"/>
                <w:szCs w:val="18"/>
              </w:rPr>
              <w:t>TỔNG</w:t>
            </w:r>
          </w:p>
        </w:tc>
        <w:tc>
          <w:tcPr>
            <w:tcW w:w="17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217AB6"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KHỐI 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6D89C8"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KHỐI 7</w:t>
            </w:r>
          </w:p>
        </w:tc>
        <w:tc>
          <w:tcPr>
            <w:tcW w:w="178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4BACA0"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KHỐI 8</w:t>
            </w:r>
          </w:p>
        </w:tc>
        <w:tc>
          <w:tcPr>
            <w:tcW w:w="197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2A5058"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KHỐI 9</w:t>
            </w:r>
          </w:p>
        </w:tc>
      </w:tr>
      <w:tr w:rsidR="007B2471" w:rsidRPr="007B2471" w14:paraId="2F5F1D63" w14:textId="77777777" w:rsidTr="003B0D3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BFC244"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HS</w:t>
            </w:r>
          </w:p>
        </w:tc>
        <w:tc>
          <w:tcPr>
            <w:tcW w:w="610" w:type="dxa"/>
            <w:tcBorders>
              <w:top w:val="nil"/>
              <w:left w:val="nil"/>
              <w:bottom w:val="single" w:sz="4" w:space="0" w:color="auto"/>
              <w:right w:val="single" w:sz="4" w:space="0" w:color="auto"/>
            </w:tcBorders>
            <w:shd w:val="clear" w:color="auto" w:fill="auto"/>
            <w:noWrap/>
            <w:vAlign w:val="bottom"/>
            <w:hideMark/>
          </w:tcPr>
          <w:p w14:paraId="778C5FE6"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NỮ</w:t>
            </w:r>
          </w:p>
        </w:tc>
        <w:tc>
          <w:tcPr>
            <w:tcW w:w="587" w:type="dxa"/>
            <w:tcBorders>
              <w:top w:val="nil"/>
              <w:left w:val="nil"/>
              <w:bottom w:val="single" w:sz="4" w:space="0" w:color="auto"/>
              <w:right w:val="single" w:sz="4" w:space="0" w:color="auto"/>
            </w:tcBorders>
            <w:shd w:val="clear" w:color="auto" w:fill="auto"/>
            <w:noWrap/>
            <w:vAlign w:val="bottom"/>
            <w:hideMark/>
          </w:tcPr>
          <w:p w14:paraId="5F47F968"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LỚP</w:t>
            </w:r>
          </w:p>
        </w:tc>
        <w:tc>
          <w:tcPr>
            <w:tcW w:w="562" w:type="dxa"/>
            <w:tcBorders>
              <w:top w:val="nil"/>
              <w:left w:val="nil"/>
              <w:bottom w:val="single" w:sz="4" w:space="0" w:color="auto"/>
              <w:right w:val="single" w:sz="4" w:space="0" w:color="auto"/>
            </w:tcBorders>
            <w:shd w:val="clear" w:color="auto" w:fill="auto"/>
            <w:noWrap/>
            <w:vAlign w:val="bottom"/>
            <w:hideMark/>
          </w:tcPr>
          <w:p w14:paraId="6737F88D"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HS</w:t>
            </w:r>
          </w:p>
        </w:tc>
        <w:tc>
          <w:tcPr>
            <w:tcW w:w="610" w:type="dxa"/>
            <w:tcBorders>
              <w:top w:val="nil"/>
              <w:left w:val="nil"/>
              <w:bottom w:val="single" w:sz="4" w:space="0" w:color="auto"/>
              <w:right w:val="single" w:sz="4" w:space="0" w:color="auto"/>
            </w:tcBorders>
            <w:shd w:val="clear" w:color="auto" w:fill="auto"/>
            <w:noWrap/>
            <w:vAlign w:val="bottom"/>
            <w:hideMark/>
          </w:tcPr>
          <w:p w14:paraId="69471708"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NỮ</w:t>
            </w:r>
          </w:p>
        </w:tc>
        <w:tc>
          <w:tcPr>
            <w:tcW w:w="587" w:type="dxa"/>
            <w:tcBorders>
              <w:top w:val="nil"/>
              <w:left w:val="nil"/>
              <w:bottom w:val="single" w:sz="4" w:space="0" w:color="auto"/>
              <w:right w:val="single" w:sz="4" w:space="0" w:color="auto"/>
            </w:tcBorders>
            <w:shd w:val="clear" w:color="auto" w:fill="auto"/>
            <w:noWrap/>
            <w:vAlign w:val="bottom"/>
            <w:hideMark/>
          </w:tcPr>
          <w:p w14:paraId="674B77A1"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LỚP</w:t>
            </w:r>
          </w:p>
        </w:tc>
        <w:tc>
          <w:tcPr>
            <w:tcW w:w="646" w:type="dxa"/>
            <w:tcBorders>
              <w:top w:val="nil"/>
              <w:left w:val="nil"/>
              <w:bottom w:val="single" w:sz="4" w:space="0" w:color="auto"/>
              <w:right w:val="single" w:sz="4" w:space="0" w:color="auto"/>
            </w:tcBorders>
            <w:shd w:val="clear" w:color="auto" w:fill="auto"/>
            <w:noWrap/>
            <w:vAlign w:val="bottom"/>
            <w:hideMark/>
          </w:tcPr>
          <w:p w14:paraId="553940A4"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HS</w:t>
            </w:r>
          </w:p>
        </w:tc>
        <w:tc>
          <w:tcPr>
            <w:tcW w:w="610" w:type="dxa"/>
            <w:tcBorders>
              <w:top w:val="nil"/>
              <w:left w:val="nil"/>
              <w:bottom w:val="single" w:sz="4" w:space="0" w:color="auto"/>
              <w:right w:val="single" w:sz="4" w:space="0" w:color="auto"/>
            </w:tcBorders>
            <w:shd w:val="clear" w:color="auto" w:fill="auto"/>
            <w:noWrap/>
            <w:vAlign w:val="bottom"/>
            <w:hideMark/>
          </w:tcPr>
          <w:p w14:paraId="1071B5AA"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NỮ</w:t>
            </w:r>
          </w:p>
        </w:tc>
        <w:tc>
          <w:tcPr>
            <w:tcW w:w="587" w:type="dxa"/>
            <w:tcBorders>
              <w:top w:val="nil"/>
              <w:left w:val="nil"/>
              <w:bottom w:val="single" w:sz="4" w:space="0" w:color="auto"/>
              <w:right w:val="single" w:sz="4" w:space="0" w:color="auto"/>
            </w:tcBorders>
            <w:shd w:val="clear" w:color="auto" w:fill="auto"/>
            <w:noWrap/>
            <w:vAlign w:val="bottom"/>
            <w:hideMark/>
          </w:tcPr>
          <w:p w14:paraId="7552E550"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LỚP</w:t>
            </w:r>
          </w:p>
        </w:tc>
        <w:tc>
          <w:tcPr>
            <w:tcW w:w="562" w:type="dxa"/>
            <w:tcBorders>
              <w:top w:val="nil"/>
              <w:left w:val="nil"/>
              <w:bottom w:val="single" w:sz="4" w:space="0" w:color="auto"/>
              <w:right w:val="single" w:sz="4" w:space="0" w:color="auto"/>
            </w:tcBorders>
            <w:shd w:val="clear" w:color="auto" w:fill="auto"/>
            <w:noWrap/>
            <w:vAlign w:val="bottom"/>
            <w:hideMark/>
          </w:tcPr>
          <w:p w14:paraId="083434DD"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HS</w:t>
            </w:r>
          </w:p>
        </w:tc>
        <w:tc>
          <w:tcPr>
            <w:tcW w:w="610" w:type="dxa"/>
            <w:tcBorders>
              <w:top w:val="nil"/>
              <w:left w:val="nil"/>
              <w:bottom w:val="single" w:sz="4" w:space="0" w:color="auto"/>
              <w:right w:val="single" w:sz="4" w:space="0" w:color="auto"/>
            </w:tcBorders>
            <w:shd w:val="clear" w:color="auto" w:fill="auto"/>
            <w:noWrap/>
            <w:vAlign w:val="bottom"/>
            <w:hideMark/>
          </w:tcPr>
          <w:p w14:paraId="55DCAD11"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NỮ</w:t>
            </w:r>
          </w:p>
        </w:tc>
        <w:tc>
          <w:tcPr>
            <w:tcW w:w="610" w:type="dxa"/>
            <w:tcBorders>
              <w:top w:val="nil"/>
              <w:left w:val="nil"/>
              <w:bottom w:val="single" w:sz="4" w:space="0" w:color="auto"/>
              <w:right w:val="single" w:sz="4" w:space="0" w:color="auto"/>
            </w:tcBorders>
            <w:shd w:val="clear" w:color="auto" w:fill="auto"/>
            <w:noWrap/>
            <w:vAlign w:val="bottom"/>
            <w:hideMark/>
          </w:tcPr>
          <w:p w14:paraId="0DE85A84"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LỚP</w:t>
            </w:r>
          </w:p>
        </w:tc>
        <w:tc>
          <w:tcPr>
            <w:tcW w:w="671" w:type="dxa"/>
            <w:tcBorders>
              <w:top w:val="nil"/>
              <w:left w:val="nil"/>
              <w:bottom w:val="single" w:sz="4" w:space="0" w:color="auto"/>
              <w:right w:val="single" w:sz="4" w:space="0" w:color="auto"/>
            </w:tcBorders>
            <w:shd w:val="clear" w:color="auto" w:fill="auto"/>
            <w:noWrap/>
            <w:vAlign w:val="bottom"/>
            <w:hideMark/>
          </w:tcPr>
          <w:p w14:paraId="25E53EAA"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HS</w:t>
            </w:r>
          </w:p>
        </w:tc>
        <w:tc>
          <w:tcPr>
            <w:tcW w:w="703" w:type="dxa"/>
            <w:tcBorders>
              <w:top w:val="nil"/>
              <w:left w:val="nil"/>
              <w:bottom w:val="single" w:sz="4" w:space="0" w:color="auto"/>
              <w:right w:val="single" w:sz="4" w:space="0" w:color="auto"/>
            </w:tcBorders>
            <w:shd w:val="clear" w:color="auto" w:fill="auto"/>
            <w:noWrap/>
            <w:vAlign w:val="bottom"/>
            <w:hideMark/>
          </w:tcPr>
          <w:p w14:paraId="66A1C8E3"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NỮ</w:t>
            </w:r>
          </w:p>
        </w:tc>
        <w:tc>
          <w:tcPr>
            <w:tcW w:w="602" w:type="dxa"/>
            <w:tcBorders>
              <w:top w:val="nil"/>
              <w:left w:val="nil"/>
              <w:bottom w:val="single" w:sz="4" w:space="0" w:color="auto"/>
              <w:right w:val="single" w:sz="4" w:space="0" w:color="auto"/>
            </w:tcBorders>
            <w:shd w:val="clear" w:color="auto" w:fill="auto"/>
            <w:noWrap/>
            <w:vAlign w:val="bottom"/>
            <w:hideMark/>
          </w:tcPr>
          <w:p w14:paraId="67A49117"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bCs/>
                <w:position w:val="0"/>
                <w:sz w:val="18"/>
                <w:szCs w:val="18"/>
              </w:rPr>
            </w:pPr>
            <w:r w:rsidRPr="007B2471">
              <w:rPr>
                <w:rFonts w:ascii="Times New Roman" w:hAnsi="Times New Roman"/>
                <w:b/>
                <w:bCs/>
                <w:position w:val="0"/>
                <w:sz w:val="18"/>
                <w:szCs w:val="18"/>
              </w:rPr>
              <w:t>LỚP</w:t>
            </w:r>
          </w:p>
        </w:tc>
      </w:tr>
      <w:tr w:rsidR="007B2471" w:rsidRPr="007B2471" w14:paraId="5EA501E3" w14:textId="77777777" w:rsidTr="003B0D3F">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F7265E" w14:textId="310E1606"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378</w:t>
            </w:r>
          </w:p>
        </w:tc>
        <w:tc>
          <w:tcPr>
            <w:tcW w:w="610" w:type="dxa"/>
            <w:tcBorders>
              <w:top w:val="nil"/>
              <w:left w:val="nil"/>
              <w:bottom w:val="single" w:sz="4" w:space="0" w:color="auto"/>
              <w:right w:val="single" w:sz="4" w:space="0" w:color="auto"/>
            </w:tcBorders>
            <w:shd w:val="clear" w:color="auto" w:fill="auto"/>
            <w:vAlign w:val="center"/>
            <w:hideMark/>
          </w:tcPr>
          <w:p w14:paraId="1A87E853" w14:textId="16EA900C" w:rsidR="00DD1CC8" w:rsidRPr="007B2471" w:rsidRDefault="00DD1CC8" w:rsidP="0029427A">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1</w:t>
            </w:r>
            <w:r w:rsidR="0029427A" w:rsidRPr="007B2471">
              <w:rPr>
                <w:rFonts w:ascii="Times New Roman" w:hAnsi="Times New Roman"/>
                <w:position w:val="0"/>
                <w:sz w:val="22"/>
                <w:szCs w:val="22"/>
              </w:rPr>
              <w:t>90</w:t>
            </w:r>
          </w:p>
        </w:tc>
        <w:tc>
          <w:tcPr>
            <w:tcW w:w="587" w:type="dxa"/>
            <w:tcBorders>
              <w:top w:val="nil"/>
              <w:left w:val="nil"/>
              <w:bottom w:val="single" w:sz="4" w:space="0" w:color="auto"/>
              <w:right w:val="single" w:sz="4" w:space="0" w:color="auto"/>
            </w:tcBorders>
            <w:shd w:val="clear" w:color="auto" w:fill="auto"/>
            <w:vAlign w:val="center"/>
            <w:hideMark/>
          </w:tcPr>
          <w:p w14:paraId="6AE87B83" w14:textId="4C5CDC54" w:rsidR="00DD1CC8" w:rsidRPr="007B2471" w:rsidRDefault="00DD1CC8" w:rsidP="00DD1CC8">
            <w:pPr>
              <w:suppressAutoHyphens w:val="0"/>
              <w:spacing w:before="120" w:after="120" w:line="240" w:lineRule="auto"/>
              <w:ind w:leftChars="0" w:left="0" w:firstLineChars="0" w:firstLine="0"/>
              <w:textDirection w:val="lrTb"/>
              <w:textAlignment w:val="auto"/>
              <w:outlineLvl w:val="9"/>
              <w:rPr>
                <w:rFonts w:ascii="Times New Roman" w:hAnsi="Times New Roman"/>
                <w:position w:val="0"/>
                <w:sz w:val="26"/>
                <w:szCs w:val="26"/>
              </w:rPr>
            </w:pPr>
            <w:r w:rsidRPr="007B2471">
              <w:rPr>
                <w:rFonts w:ascii="Times New Roman" w:hAnsi="Times New Roman"/>
                <w:position w:val="0"/>
                <w:sz w:val="26"/>
                <w:szCs w:val="26"/>
              </w:rPr>
              <w:t>11</w:t>
            </w:r>
          </w:p>
        </w:tc>
        <w:tc>
          <w:tcPr>
            <w:tcW w:w="562" w:type="dxa"/>
            <w:tcBorders>
              <w:top w:val="nil"/>
              <w:left w:val="nil"/>
              <w:bottom w:val="single" w:sz="4" w:space="0" w:color="auto"/>
              <w:right w:val="single" w:sz="4" w:space="0" w:color="auto"/>
            </w:tcBorders>
            <w:shd w:val="clear" w:color="auto" w:fill="auto"/>
            <w:vAlign w:val="center"/>
            <w:hideMark/>
          </w:tcPr>
          <w:p w14:paraId="73D735BD" w14:textId="32684F1A"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position w:val="0"/>
                <w:sz w:val="22"/>
                <w:szCs w:val="22"/>
              </w:rPr>
            </w:pPr>
            <w:r w:rsidRPr="007B2471">
              <w:rPr>
                <w:position w:val="0"/>
                <w:sz w:val="22"/>
                <w:szCs w:val="22"/>
              </w:rPr>
              <w:t>103</w:t>
            </w:r>
          </w:p>
        </w:tc>
        <w:tc>
          <w:tcPr>
            <w:tcW w:w="610" w:type="dxa"/>
            <w:tcBorders>
              <w:top w:val="nil"/>
              <w:left w:val="nil"/>
              <w:bottom w:val="single" w:sz="4" w:space="0" w:color="auto"/>
              <w:right w:val="single" w:sz="4" w:space="0" w:color="auto"/>
            </w:tcBorders>
            <w:shd w:val="clear" w:color="auto" w:fill="auto"/>
            <w:vAlign w:val="center"/>
            <w:hideMark/>
          </w:tcPr>
          <w:p w14:paraId="22359C42" w14:textId="7350B892" w:rsidR="00DD1CC8" w:rsidRPr="007B2471" w:rsidRDefault="0029427A" w:rsidP="00DD1CC8">
            <w:pPr>
              <w:suppressAutoHyphens w:val="0"/>
              <w:spacing w:before="120" w:after="120" w:line="240" w:lineRule="auto"/>
              <w:ind w:leftChars="0" w:left="0" w:firstLineChars="0" w:firstLine="0"/>
              <w:jc w:val="center"/>
              <w:textDirection w:val="lrTb"/>
              <w:textAlignment w:val="auto"/>
              <w:outlineLvl w:val="9"/>
              <w:rPr>
                <w:position w:val="0"/>
                <w:sz w:val="22"/>
                <w:szCs w:val="22"/>
              </w:rPr>
            </w:pPr>
            <w:r w:rsidRPr="007B2471">
              <w:rPr>
                <w:position w:val="0"/>
                <w:sz w:val="22"/>
                <w:szCs w:val="22"/>
              </w:rPr>
              <w:t>50</w:t>
            </w:r>
          </w:p>
        </w:tc>
        <w:tc>
          <w:tcPr>
            <w:tcW w:w="587" w:type="dxa"/>
            <w:tcBorders>
              <w:top w:val="nil"/>
              <w:left w:val="nil"/>
              <w:bottom w:val="single" w:sz="4" w:space="0" w:color="auto"/>
              <w:right w:val="single" w:sz="4" w:space="0" w:color="auto"/>
            </w:tcBorders>
            <w:shd w:val="clear" w:color="auto" w:fill="auto"/>
            <w:vAlign w:val="center"/>
            <w:hideMark/>
          </w:tcPr>
          <w:p w14:paraId="7DB8488B" w14:textId="77777777"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position w:val="0"/>
                <w:sz w:val="22"/>
                <w:szCs w:val="22"/>
              </w:rPr>
            </w:pPr>
            <w:r w:rsidRPr="007B2471">
              <w:rPr>
                <w:position w:val="0"/>
                <w:sz w:val="22"/>
                <w:szCs w:val="22"/>
              </w:rPr>
              <w:t>3</w:t>
            </w:r>
          </w:p>
        </w:tc>
        <w:tc>
          <w:tcPr>
            <w:tcW w:w="646" w:type="dxa"/>
            <w:tcBorders>
              <w:top w:val="nil"/>
              <w:left w:val="nil"/>
              <w:bottom w:val="single" w:sz="4" w:space="0" w:color="auto"/>
              <w:right w:val="single" w:sz="4" w:space="0" w:color="auto"/>
            </w:tcBorders>
            <w:shd w:val="clear" w:color="auto" w:fill="auto"/>
            <w:vAlign w:val="center"/>
          </w:tcPr>
          <w:p w14:paraId="21C40205" w14:textId="5ED8FFF0"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96</w:t>
            </w:r>
          </w:p>
        </w:tc>
        <w:tc>
          <w:tcPr>
            <w:tcW w:w="610" w:type="dxa"/>
            <w:tcBorders>
              <w:top w:val="nil"/>
              <w:left w:val="nil"/>
              <w:bottom w:val="single" w:sz="4" w:space="0" w:color="auto"/>
              <w:right w:val="single" w:sz="4" w:space="0" w:color="auto"/>
            </w:tcBorders>
            <w:shd w:val="clear" w:color="auto" w:fill="auto"/>
            <w:vAlign w:val="center"/>
          </w:tcPr>
          <w:p w14:paraId="778E47AA" w14:textId="56DAFDB3" w:rsidR="00DD1CC8" w:rsidRPr="007B2471" w:rsidRDefault="0029427A"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50</w:t>
            </w:r>
          </w:p>
        </w:tc>
        <w:tc>
          <w:tcPr>
            <w:tcW w:w="587" w:type="dxa"/>
            <w:tcBorders>
              <w:top w:val="nil"/>
              <w:left w:val="nil"/>
              <w:bottom w:val="single" w:sz="4" w:space="0" w:color="auto"/>
              <w:right w:val="single" w:sz="4" w:space="0" w:color="auto"/>
            </w:tcBorders>
            <w:shd w:val="clear" w:color="auto" w:fill="auto"/>
            <w:vAlign w:val="center"/>
          </w:tcPr>
          <w:p w14:paraId="28603A66" w14:textId="4C485773"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3</w:t>
            </w:r>
          </w:p>
        </w:tc>
        <w:tc>
          <w:tcPr>
            <w:tcW w:w="562" w:type="dxa"/>
            <w:tcBorders>
              <w:top w:val="nil"/>
              <w:left w:val="nil"/>
              <w:bottom w:val="single" w:sz="4" w:space="0" w:color="auto"/>
              <w:right w:val="single" w:sz="4" w:space="0" w:color="auto"/>
            </w:tcBorders>
            <w:shd w:val="clear" w:color="auto" w:fill="auto"/>
            <w:vAlign w:val="center"/>
          </w:tcPr>
          <w:p w14:paraId="0EAD156D" w14:textId="157BF74A"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84</w:t>
            </w:r>
          </w:p>
        </w:tc>
        <w:tc>
          <w:tcPr>
            <w:tcW w:w="610" w:type="dxa"/>
            <w:tcBorders>
              <w:top w:val="nil"/>
              <w:left w:val="nil"/>
              <w:bottom w:val="single" w:sz="4" w:space="0" w:color="auto"/>
              <w:right w:val="single" w:sz="4" w:space="0" w:color="auto"/>
            </w:tcBorders>
            <w:shd w:val="clear" w:color="auto" w:fill="auto"/>
            <w:vAlign w:val="center"/>
          </w:tcPr>
          <w:p w14:paraId="211BBD2F" w14:textId="76DFAA98" w:rsidR="00DD1CC8" w:rsidRPr="007B2471" w:rsidRDefault="00DD1CC8" w:rsidP="0029427A">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4</w:t>
            </w:r>
            <w:r w:rsidR="0029427A" w:rsidRPr="007B2471">
              <w:rPr>
                <w:rFonts w:ascii="Times New Roman" w:hAnsi="Times New Roman"/>
                <w:position w:val="0"/>
                <w:sz w:val="22"/>
                <w:szCs w:val="22"/>
              </w:rPr>
              <w:t>4</w:t>
            </w:r>
          </w:p>
        </w:tc>
        <w:tc>
          <w:tcPr>
            <w:tcW w:w="610" w:type="dxa"/>
            <w:tcBorders>
              <w:top w:val="nil"/>
              <w:left w:val="nil"/>
              <w:bottom w:val="single" w:sz="4" w:space="0" w:color="auto"/>
              <w:right w:val="single" w:sz="4" w:space="0" w:color="auto"/>
            </w:tcBorders>
            <w:shd w:val="clear" w:color="auto" w:fill="auto"/>
            <w:vAlign w:val="center"/>
          </w:tcPr>
          <w:p w14:paraId="40356B99" w14:textId="32EE0BFA"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2</w:t>
            </w:r>
          </w:p>
        </w:tc>
        <w:tc>
          <w:tcPr>
            <w:tcW w:w="671" w:type="dxa"/>
            <w:tcBorders>
              <w:top w:val="nil"/>
              <w:left w:val="nil"/>
              <w:bottom w:val="single" w:sz="4" w:space="0" w:color="auto"/>
              <w:right w:val="single" w:sz="4" w:space="0" w:color="auto"/>
            </w:tcBorders>
            <w:shd w:val="clear" w:color="auto" w:fill="auto"/>
            <w:vAlign w:val="center"/>
          </w:tcPr>
          <w:p w14:paraId="5C6D96E9" w14:textId="4B5C1D95" w:rsidR="00DD1CC8" w:rsidRPr="007B2471" w:rsidRDefault="00DD1CC8"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95</w:t>
            </w:r>
          </w:p>
        </w:tc>
        <w:tc>
          <w:tcPr>
            <w:tcW w:w="703" w:type="dxa"/>
            <w:tcBorders>
              <w:top w:val="nil"/>
              <w:left w:val="nil"/>
              <w:bottom w:val="single" w:sz="4" w:space="0" w:color="auto"/>
              <w:right w:val="single" w:sz="4" w:space="0" w:color="auto"/>
            </w:tcBorders>
            <w:shd w:val="clear" w:color="auto" w:fill="auto"/>
            <w:vAlign w:val="center"/>
          </w:tcPr>
          <w:p w14:paraId="734349AD" w14:textId="32281992" w:rsidR="00DD1CC8" w:rsidRPr="007B2471" w:rsidRDefault="00DD1CC8" w:rsidP="0029427A">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4</w:t>
            </w:r>
            <w:r w:rsidR="0029427A" w:rsidRPr="007B2471">
              <w:rPr>
                <w:rFonts w:ascii="Times New Roman" w:hAnsi="Times New Roman"/>
                <w:position w:val="0"/>
                <w:sz w:val="22"/>
                <w:szCs w:val="22"/>
              </w:rPr>
              <w:t>6</w:t>
            </w:r>
          </w:p>
        </w:tc>
        <w:tc>
          <w:tcPr>
            <w:tcW w:w="602" w:type="dxa"/>
            <w:tcBorders>
              <w:top w:val="nil"/>
              <w:left w:val="nil"/>
              <w:bottom w:val="single" w:sz="4" w:space="0" w:color="auto"/>
              <w:right w:val="single" w:sz="4" w:space="0" w:color="auto"/>
            </w:tcBorders>
            <w:shd w:val="clear" w:color="auto" w:fill="auto"/>
            <w:vAlign w:val="center"/>
          </w:tcPr>
          <w:p w14:paraId="776E544D" w14:textId="48D8011B" w:rsidR="00DD1CC8" w:rsidRPr="007B2471" w:rsidRDefault="0029427A" w:rsidP="00DD1CC8">
            <w:pPr>
              <w:suppressAutoHyphens w:val="0"/>
              <w:spacing w:before="120" w:after="120" w:line="240" w:lineRule="auto"/>
              <w:ind w:leftChars="0" w:left="0" w:firstLineChars="0" w:firstLine="0"/>
              <w:jc w:val="center"/>
              <w:textDirection w:val="lrTb"/>
              <w:textAlignment w:val="auto"/>
              <w:outlineLvl w:val="9"/>
              <w:rPr>
                <w:rFonts w:ascii="Times New Roman" w:hAnsi="Times New Roman"/>
                <w:position w:val="0"/>
                <w:sz w:val="22"/>
                <w:szCs w:val="22"/>
              </w:rPr>
            </w:pPr>
            <w:r w:rsidRPr="007B2471">
              <w:rPr>
                <w:rFonts w:ascii="Times New Roman" w:hAnsi="Times New Roman"/>
                <w:position w:val="0"/>
                <w:sz w:val="22"/>
                <w:szCs w:val="22"/>
              </w:rPr>
              <w:t>3</w:t>
            </w:r>
          </w:p>
        </w:tc>
      </w:tr>
    </w:tbl>
    <w:p w14:paraId="7B463B4D" w14:textId="1BA0074F"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bookmarkStart w:id="0" w:name="_Hlk115380042"/>
      <w:r w:rsidRPr="004F6491">
        <w:rPr>
          <w:rFonts w:ascii="Times New Roman" w:hAnsi="Times New Roman"/>
          <w:position w:val="0"/>
          <w:sz w:val="26"/>
          <w:szCs w:val="26"/>
          <w:lang w:val="pt-BR"/>
        </w:rPr>
        <w:t>Đội ngũ cán bộ, giáo viên, nhân viên: 24 trong đó:</w:t>
      </w:r>
    </w:p>
    <w:p w14:paraId="505DF102"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Quản lý: 02;</w:t>
      </w:r>
    </w:p>
    <w:p w14:paraId="3EF3B344"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Giáo viên: Biên chế 18; hợp đồng trường 01.</w:t>
      </w:r>
    </w:p>
    <w:p w14:paraId="263113DE"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Nhân viên: Biên chế 0; hợp đồng huyện 03</w:t>
      </w:r>
    </w:p>
    <w:bookmarkEnd w:id="0"/>
    <w:p w14:paraId="43D3EF29"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Cơ sở vật chất: Cơ bản đảm bảo cho việc dạy và học</w:t>
      </w:r>
    </w:p>
    <w:p w14:paraId="348AC49F" w14:textId="0998E8BC"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Có 11 phòng học, các phòng học được trang bị máy chiếu, ti vi phục vụ giảng dạy và học tập.</w:t>
      </w:r>
    </w:p>
    <w:p w14:paraId="4AA5E19A"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xml:space="preserve">- Phòng chức năng 02: Lý – Công nghệ; Hóa - Sinh; </w:t>
      </w:r>
    </w:p>
    <w:p w14:paraId="58CCA29E"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- 01 phòng máy tính cho HS học môn Tin học.</w:t>
      </w:r>
    </w:p>
    <w:p w14:paraId="3D8760CA"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Phòng hiệu bộ: Hiệu trưởng; phó hiệu trưởng; Hội trường; Đoàn đội; Thư viện; Y tế; Bảo vệ; Đồ dùng.</w:t>
      </w:r>
    </w:p>
    <w:p w14:paraId="4734156D" w14:textId="77777777" w:rsidR="00D75323" w:rsidRPr="004F6491" w:rsidRDefault="00D75323" w:rsidP="009163C0">
      <w:pPr>
        <w:spacing w:before="120" w:after="120" w:line="240" w:lineRule="auto"/>
        <w:ind w:left="0" w:hanging="3"/>
        <w:jc w:val="both"/>
        <w:rPr>
          <w:rFonts w:ascii="Times New Roman" w:hAnsi="Times New Roman"/>
          <w:b/>
          <w:sz w:val="26"/>
          <w:szCs w:val="26"/>
          <w:lang w:val="pt-BR"/>
        </w:rPr>
      </w:pPr>
      <w:r w:rsidRPr="004F6491">
        <w:rPr>
          <w:rFonts w:ascii="Times New Roman" w:hAnsi="Times New Roman"/>
          <w:b/>
          <w:sz w:val="26"/>
          <w:szCs w:val="26"/>
          <w:lang w:val="vi-VN"/>
        </w:rPr>
        <w:t>1</w:t>
      </w:r>
      <w:r w:rsidRPr="004F6491">
        <w:rPr>
          <w:rFonts w:ascii="Times New Roman" w:hAnsi="Times New Roman"/>
          <w:b/>
          <w:sz w:val="26"/>
          <w:szCs w:val="26"/>
          <w:lang w:val="pt-BR"/>
        </w:rPr>
        <w:t xml:space="preserve">.2. </w:t>
      </w:r>
      <w:r w:rsidRPr="004F6491">
        <w:rPr>
          <w:rFonts w:ascii="Times New Roman" w:hAnsi="Times New Roman"/>
          <w:b/>
          <w:sz w:val="26"/>
          <w:szCs w:val="26"/>
          <w:lang w:val="vi-VN"/>
        </w:rPr>
        <w:t xml:space="preserve"> Các </w:t>
      </w:r>
      <w:r w:rsidRPr="004F6491">
        <w:rPr>
          <w:rFonts w:ascii="Times New Roman" w:hAnsi="Times New Roman"/>
          <w:b/>
          <w:sz w:val="26"/>
          <w:szCs w:val="26"/>
          <w:lang w:val="pt-BR"/>
        </w:rPr>
        <w:t>điều kiện</w:t>
      </w:r>
      <w:r w:rsidRPr="004F6491">
        <w:rPr>
          <w:rFonts w:ascii="Times New Roman" w:hAnsi="Times New Roman"/>
          <w:b/>
          <w:sz w:val="26"/>
          <w:szCs w:val="26"/>
          <w:lang w:val="vi-VN"/>
        </w:rPr>
        <w:t xml:space="preserve"> bảo đảm </w:t>
      </w:r>
      <w:r w:rsidRPr="004F6491">
        <w:rPr>
          <w:rFonts w:ascii="Times New Roman" w:hAnsi="Times New Roman"/>
          <w:b/>
          <w:sz w:val="26"/>
          <w:szCs w:val="26"/>
          <w:lang w:val="pt-BR"/>
        </w:rPr>
        <w:t>chất lượng giáo dục</w:t>
      </w:r>
    </w:p>
    <w:p w14:paraId="3426C87F" w14:textId="48EC97C6" w:rsidR="00D75323" w:rsidRPr="004F6491" w:rsidRDefault="00D75323" w:rsidP="009163C0">
      <w:pPr>
        <w:pStyle w:val="Default"/>
        <w:widowControl w:val="0"/>
        <w:snapToGrid w:val="0"/>
        <w:spacing w:before="120" w:after="120" w:line="240" w:lineRule="auto"/>
        <w:ind w:left="0" w:hanging="3"/>
        <w:jc w:val="both"/>
        <w:rPr>
          <w:b/>
          <w:bCs/>
          <w:i/>
          <w:color w:val="auto"/>
          <w:sz w:val="26"/>
          <w:szCs w:val="26"/>
          <w:lang w:val="pt-BR"/>
        </w:rPr>
      </w:pPr>
      <w:r w:rsidRPr="004F6491">
        <w:rPr>
          <w:b/>
          <w:bCs/>
          <w:i/>
          <w:color w:val="auto"/>
          <w:sz w:val="26"/>
          <w:szCs w:val="26"/>
          <w:lang w:val="pt-BR"/>
        </w:rPr>
        <w:t>1.</w:t>
      </w:r>
      <w:r w:rsidRPr="004F6491">
        <w:rPr>
          <w:b/>
          <w:bCs/>
          <w:i/>
          <w:color w:val="auto"/>
          <w:sz w:val="26"/>
          <w:szCs w:val="26"/>
          <w:lang w:val="vi-VN"/>
        </w:rPr>
        <w:t xml:space="preserve">2.1. Đội ngũ </w:t>
      </w:r>
      <w:r w:rsidRPr="004F6491">
        <w:rPr>
          <w:b/>
          <w:bCs/>
          <w:i/>
          <w:color w:val="auto"/>
          <w:sz w:val="26"/>
          <w:szCs w:val="26"/>
          <w:lang w:val="pt-BR"/>
        </w:rPr>
        <w:t>GV, cán bộ quản lý giáo dục</w:t>
      </w:r>
    </w:p>
    <w:p w14:paraId="0BED99CB" w14:textId="5849A92E"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Đội ngũ cán bộ, giáo viên, CBQL giáo dục: 21 trong đó:</w:t>
      </w:r>
    </w:p>
    <w:p w14:paraId="3531C90E"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Quản lý: 02;</w:t>
      </w:r>
    </w:p>
    <w:p w14:paraId="51FADC6D" w14:textId="77777777" w:rsidR="00DD1CC8" w:rsidRPr="004F6491" w:rsidRDefault="00DD1CC8"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Giáo viên: Biên chế 18; hợp đồng trường 01.</w:t>
      </w:r>
    </w:p>
    <w:p w14:paraId="00CC6116"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Cơ cấu giáo viên cho các môn học gồm:</w:t>
      </w:r>
    </w:p>
    <w:p w14:paraId="3BB540D0"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Toán: 5 GV trong đó có 1 GV Toán – Lý, còn lại 4 GV chuyên Toán;</w:t>
      </w:r>
    </w:p>
    <w:p w14:paraId="338451C4" w14:textId="74C853AC"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Hóa: 1 GV Hóa – Sinh;</w:t>
      </w:r>
      <w:r w:rsidR="00C1665E" w:rsidRPr="004F6491">
        <w:rPr>
          <w:rFonts w:ascii="Times New Roman" w:eastAsia="Arial Unicode MS" w:hAnsi="Times New Roman"/>
          <w:position w:val="0"/>
          <w:sz w:val="26"/>
          <w:szCs w:val="26"/>
          <w:lang w:eastAsia="vi-VN" w:bidi="vi-VN"/>
        </w:rPr>
        <w:t xml:space="preserve"> 1 GV Lý - Hóa</w:t>
      </w:r>
    </w:p>
    <w:p w14:paraId="7641A836"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Sinh: 1 GV TD – Sinh;</w:t>
      </w:r>
    </w:p>
    <w:p w14:paraId="4FDF21EB"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TD: 1 GV chuyên TD;</w:t>
      </w:r>
    </w:p>
    <w:p w14:paraId="3E25096A"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Công nghệ: 1 GV</w:t>
      </w:r>
    </w:p>
    <w:p w14:paraId="2DE70791"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Ngữ văn: 4 GV trong đó 1 GV Văn - Sử, 1 GV Văn- Địa;</w:t>
      </w:r>
    </w:p>
    <w:p w14:paraId="131A1A46"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GDCD: 1 GV chuyên môn GDCD – Địa;</w:t>
      </w:r>
    </w:p>
    <w:p w14:paraId="6B6EA5AD"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lastRenderedPageBreak/>
        <w:t>- Môn Mĩ thuật: 1 GV;</w:t>
      </w:r>
    </w:p>
    <w:p w14:paraId="0ED6CB2C" w14:textId="77777777" w:rsidR="00DD1CC8" w:rsidRPr="004F6491" w:rsidRDefault="00DD1CC8" w:rsidP="009163C0">
      <w:pPr>
        <w:suppressAutoHyphens w:val="0"/>
        <w:spacing w:before="120" w:after="120" w:line="240" w:lineRule="auto"/>
        <w:ind w:leftChars="0" w:left="0" w:right="772" w:firstLineChars="0" w:firstLine="567"/>
        <w:jc w:val="both"/>
        <w:textDirection w:val="lrTb"/>
        <w:textAlignment w:val="auto"/>
        <w:outlineLvl w:val="9"/>
        <w:rPr>
          <w:rFonts w:ascii="Times New Roman" w:eastAsia="Arial Unicode MS" w:hAnsi="Times New Roman"/>
          <w:position w:val="0"/>
          <w:sz w:val="26"/>
          <w:szCs w:val="26"/>
          <w:lang w:eastAsia="vi-VN" w:bidi="vi-VN"/>
        </w:rPr>
      </w:pPr>
      <w:r w:rsidRPr="004F6491">
        <w:rPr>
          <w:rFonts w:ascii="Times New Roman" w:eastAsia="Arial Unicode MS" w:hAnsi="Times New Roman"/>
          <w:position w:val="0"/>
          <w:sz w:val="26"/>
          <w:szCs w:val="26"/>
          <w:lang w:eastAsia="vi-VN" w:bidi="vi-VN"/>
        </w:rPr>
        <w:t>- Môn Âm nhạc: 1 GV Âm nhạc – Sử;</w:t>
      </w:r>
    </w:p>
    <w:p w14:paraId="613D0B0F" w14:textId="0CDB6117" w:rsidR="00DD1CC8" w:rsidRPr="009163C0" w:rsidRDefault="00DD1CC8" w:rsidP="009163C0">
      <w:pPr>
        <w:pStyle w:val="BodyTextIndent"/>
        <w:spacing w:line="240" w:lineRule="auto"/>
        <w:ind w:left="0" w:hanging="3"/>
        <w:jc w:val="both"/>
        <w:rPr>
          <w:rFonts w:asciiTheme="majorHAnsi" w:eastAsia="Arial Unicode MS" w:hAnsiTheme="majorHAnsi" w:cstheme="majorHAnsi"/>
          <w:sz w:val="26"/>
          <w:szCs w:val="26"/>
          <w:lang w:eastAsia="vi-VN" w:bidi="vi-VN"/>
        </w:rPr>
      </w:pPr>
      <w:r w:rsidRPr="009163C0">
        <w:rPr>
          <w:rFonts w:asciiTheme="majorHAnsi" w:eastAsia="Arial Unicode MS" w:hAnsiTheme="majorHAnsi" w:cstheme="majorHAnsi"/>
          <w:sz w:val="26"/>
          <w:szCs w:val="26"/>
          <w:lang w:eastAsia="vi-VN" w:bidi="vi-VN"/>
        </w:rPr>
        <w:t xml:space="preserve">- Môn Tin học được cấp trên bố trí 1 GV của trường THCS </w:t>
      </w:r>
      <w:r w:rsidR="00C1665E" w:rsidRPr="009163C0">
        <w:rPr>
          <w:rFonts w:asciiTheme="majorHAnsi" w:eastAsia="Arial Unicode MS" w:hAnsiTheme="majorHAnsi" w:cstheme="majorHAnsi"/>
          <w:sz w:val="26"/>
          <w:szCs w:val="26"/>
          <w:lang w:eastAsia="vi-VN" w:bidi="vi-VN"/>
        </w:rPr>
        <w:t>Bạch Đằng</w:t>
      </w:r>
      <w:r w:rsidRPr="009163C0">
        <w:rPr>
          <w:rFonts w:asciiTheme="majorHAnsi" w:eastAsia="Arial Unicode MS" w:hAnsiTheme="majorHAnsi" w:cstheme="majorHAnsi"/>
          <w:sz w:val="26"/>
          <w:szCs w:val="26"/>
          <w:lang w:eastAsia="vi-VN" w:bidi="vi-VN"/>
        </w:rPr>
        <w:t xml:space="preserve"> dạ</w:t>
      </w:r>
      <w:r w:rsidR="009163C0" w:rsidRPr="009163C0">
        <w:rPr>
          <w:rFonts w:asciiTheme="majorHAnsi" w:eastAsia="Arial Unicode MS" w:hAnsiTheme="majorHAnsi" w:cstheme="majorHAnsi"/>
          <w:sz w:val="26"/>
          <w:szCs w:val="26"/>
          <w:lang w:eastAsia="vi-VN" w:bidi="vi-VN"/>
        </w:rPr>
        <w:t xml:space="preserve">y </w:t>
      </w:r>
      <w:r w:rsidRPr="009163C0">
        <w:rPr>
          <w:rFonts w:asciiTheme="majorHAnsi" w:eastAsia="Arial Unicode MS" w:hAnsiTheme="majorHAnsi" w:cstheme="majorHAnsi"/>
          <w:sz w:val="26"/>
          <w:szCs w:val="26"/>
          <w:lang w:eastAsia="vi-VN" w:bidi="vi-VN"/>
        </w:rPr>
        <w:t>môn Tin học 6</w:t>
      </w:r>
      <w:r w:rsidR="00C1665E" w:rsidRPr="009163C0">
        <w:rPr>
          <w:rFonts w:asciiTheme="majorHAnsi" w:eastAsia="Arial Unicode MS" w:hAnsiTheme="majorHAnsi" w:cstheme="majorHAnsi"/>
          <w:sz w:val="26"/>
          <w:szCs w:val="26"/>
          <w:lang w:eastAsia="vi-VN" w:bidi="vi-VN"/>
        </w:rPr>
        <w:t>, 7</w:t>
      </w:r>
      <w:r w:rsidRPr="009163C0">
        <w:rPr>
          <w:rFonts w:asciiTheme="majorHAnsi" w:eastAsia="Arial Unicode MS" w:hAnsiTheme="majorHAnsi" w:cstheme="majorHAnsi"/>
          <w:sz w:val="26"/>
          <w:szCs w:val="26"/>
          <w:lang w:eastAsia="vi-VN" w:bidi="vi-VN"/>
        </w:rPr>
        <w:t xml:space="preserve"> cho trường THCS Tiên Cường.</w:t>
      </w:r>
    </w:p>
    <w:p w14:paraId="7DDE2180" w14:textId="57CD5FDB" w:rsidR="00DD1CC8" w:rsidRPr="009163C0" w:rsidRDefault="00DD1CC8" w:rsidP="009163C0">
      <w:pPr>
        <w:pStyle w:val="BodyText2"/>
        <w:spacing w:line="240" w:lineRule="auto"/>
        <w:ind w:left="0" w:hanging="3"/>
        <w:jc w:val="both"/>
        <w:rPr>
          <w:rFonts w:asciiTheme="majorHAnsi" w:eastAsia="Calibri" w:hAnsiTheme="majorHAnsi" w:cstheme="majorHAnsi"/>
          <w:sz w:val="26"/>
          <w:szCs w:val="26"/>
        </w:rPr>
      </w:pPr>
      <w:r w:rsidRPr="009163C0">
        <w:rPr>
          <w:rFonts w:asciiTheme="majorHAnsi" w:eastAsia="Calibri" w:hAnsiTheme="majorHAnsi" w:cstheme="majorHAnsi"/>
          <w:sz w:val="26"/>
          <w:szCs w:val="26"/>
        </w:rPr>
        <w:t>- 100% cán bộ, giáo viên tham gia tập huấn đầy đủ các modun củ</w:t>
      </w:r>
      <w:r w:rsidR="009163C0" w:rsidRPr="009163C0">
        <w:rPr>
          <w:rFonts w:asciiTheme="majorHAnsi" w:eastAsia="Calibri" w:hAnsiTheme="majorHAnsi" w:cstheme="majorHAnsi"/>
          <w:sz w:val="26"/>
          <w:szCs w:val="26"/>
        </w:rPr>
        <w:t xml:space="preserve">a Chương </w:t>
      </w:r>
      <w:r w:rsidRPr="009163C0">
        <w:rPr>
          <w:rFonts w:asciiTheme="majorHAnsi" w:eastAsia="Calibri" w:hAnsiTheme="majorHAnsi" w:cstheme="majorHAnsi"/>
          <w:sz w:val="26"/>
          <w:szCs w:val="26"/>
        </w:rPr>
        <w:t>trình GDPT 2018 (100% đồng c</w:t>
      </w:r>
      <w:r w:rsidR="00C1665E" w:rsidRPr="009163C0">
        <w:rPr>
          <w:rFonts w:asciiTheme="majorHAnsi" w:eastAsia="Calibri" w:hAnsiTheme="majorHAnsi" w:cstheme="majorHAnsi"/>
          <w:sz w:val="26"/>
          <w:szCs w:val="26"/>
        </w:rPr>
        <w:t>hí hoàn thành 5</w:t>
      </w:r>
      <w:r w:rsidRPr="009163C0">
        <w:rPr>
          <w:rFonts w:asciiTheme="majorHAnsi" w:eastAsia="Calibri" w:hAnsiTheme="majorHAnsi" w:cstheme="majorHAnsi"/>
          <w:sz w:val="26"/>
          <w:szCs w:val="26"/>
        </w:rPr>
        <w:t xml:space="preserve"> moodun trên hệ thống LMS).</w:t>
      </w:r>
    </w:p>
    <w:p w14:paraId="4EE67811" w14:textId="50D2D86D" w:rsidR="00D75323" w:rsidRPr="004F6491" w:rsidRDefault="00D75323" w:rsidP="009163C0">
      <w:pPr>
        <w:pStyle w:val="Default"/>
        <w:widowControl w:val="0"/>
        <w:snapToGrid w:val="0"/>
        <w:spacing w:before="120" w:after="120" w:line="240" w:lineRule="auto"/>
        <w:ind w:left="0" w:hanging="3"/>
        <w:jc w:val="both"/>
        <w:rPr>
          <w:b/>
          <w:bCs/>
          <w:i/>
          <w:color w:val="auto"/>
          <w:sz w:val="26"/>
          <w:szCs w:val="26"/>
          <w:lang w:val="pt-BR"/>
        </w:rPr>
      </w:pPr>
      <w:r w:rsidRPr="004F6491">
        <w:rPr>
          <w:b/>
          <w:bCs/>
          <w:i/>
          <w:color w:val="auto"/>
          <w:sz w:val="26"/>
          <w:szCs w:val="26"/>
          <w:lang w:val="pt-BR"/>
        </w:rPr>
        <w:t>1.</w:t>
      </w:r>
      <w:r w:rsidRPr="004F6491">
        <w:rPr>
          <w:b/>
          <w:bCs/>
          <w:i/>
          <w:color w:val="auto"/>
          <w:sz w:val="26"/>
          <w:szCs w:val="26"/>
          <w:lang w:val="vi-VN"/>
        </w:rPr>
        <w:t xml:space="preserve">2.2. </w:t>
      </w:r>
      <w:r w:rsidRPr="004F6491">
        <w:rPr>
          <w:b/>
          <w:bCs/>
          <w:i/>
          <w:color w:val="auto"/>
          <w:sz w:val="26"/>
          <w:szCs w:val="26"/>
          <w:lang w:val="pt-BR"/>
        </w:rPr>
        <w:t>Cơ sở vật chất, thiết bị giáo dục</w:t>
      </w:r>
    </w:p>
    <w:p w14:paraId="260CD9AF" w14:textId="77777777" w:rsidR="00C1665E" w:rsidRPr="004F6491" w:rsidRDefault="00C1665E"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Cơ sở vật chất: Cơ bản đảm bảo cho việc dạy và học</w:t>
      </w:r>
    </w:p>
    <w:p w14:paraId="5607CE56" w14:textId="77777777" w:rsidR="00C1665E" w:rsidRPr="004F6491" w:rsidRDefault="00C1665E"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Có 11 phòng học, các phòng học được trang bị máy chiếu, ti vi phục vụ giảng dạy và học tập.</w:t>
      </w:r>
    </w:p>
    <w:p w14:paraId="0483A930" w14:textId="77777777" w:rsidR="00C1665E" w:rsidRPr="004F6491" w:rsidRDefault="00C1665E"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xml:space="preserve">- Phòng chức năng: 02 gồm phòng Lý – Công nghệ và phòng Hóa - Sinh; </w:t>
      </w:r>
    </w:p>
    <w:p w14:paraId="49FE5826" w14:textId="77777777" w:rsidR="00C1665E" w:rsidRPr="004F6491" w:rsidRDefault="00C1665E"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val="pt-BR"/>
        </w:rPr>
      </w:pPr>
      <w:r w:rsidRPr="004F6491">
        <w:rPr>
          <w:rFonts w:ascii="Times New Roman" w:hAnsi="Times New Roman"/>
          <w:position w:val="0"/>
          <w:sz w:val="26"/>
          <w:szCs w:val="26"/>
          <w:lang w:val="pt-BR"/>
        </w:rPr>
        <w:t>- 01 phòng máy tính cho HS học môn Tin học.</w:t>
      </w:r>
    </w:p>
    <w:p w14:paraId="7A990C66" w14:textId="77777777" w:rsidR="00D75323" w:rsidRPr="004F6491" w:rsidRDefault="00D75323" w:rsidP="009163C0">
      <w:pPr>
        <w:spacing w:before="120" w:after="120" w:line="240" w:lineRule="auto"/>
        <w:ind w:left="0" w:hanging="3"/>
        <w:jc w:val="both"/>
        <w:rPr>
          <w:rFonts w:ascii="Times New Roman" w:hAnsi="Times New Roman"/>
          <w:b/>
          <w:sz w:val="26"/>
          <w:szCs w:val="26"/>
          <w:lang w:val="sq-AL"/>
        </w:rPr>
      </w:pPr>
      <w:r w:rsidRPr="004F6491">
        <w:rPr>
          <w:rFonts w:ascii="Times New Roman" w:hAnsi="Times New Roman"/>
          <w:b/>
          <w:sz w:val="26"/>
          <w:szCs w:val="26"/>
          <w:lang w:val="sq-AL"/>
        </w:rPr>
        <w:t xml:space="preserve">1.3.  Kết quả thực hiện PCGD THCS </w:t>
      </w:r>
    </w:p>
    <w:p w14:paraId="5C7D984B" w14:textId="64D13755" w:rsidR="00D75323" w:rsidRPr="004F6491" w:rsidRDefault="00D75323" w:rsidP="009163C0">
      <w:pPr>
        <w:pStyle w:val="NormalWeb"/>
        <w:snapToGrid w:val="0"/>
        <w:spacing w:before="120" w:beforeAutospacing="0" w:after="120" w:afterAutospacing="0" w:line="240" w:lineRule="auto"/>
        <w:ind w:left="0" w:hanging="3"/>
        <w:jc w:val="both"/>
        <w:rPr>
          <w:rFonts w:eastAsia="Calibri"/>
          <w:b/>
          <w:i/>
          <w:sz w:val="26"/>
          <w:szCs w:val="26"/>
          <w:lang w:val="sq-AL"/>
        </w:rPr>
      </w:pPr>
      <w:r w:rsidRPr="004F6491">
        <w:rPr>
          <w:b/>
          <w:i/>
          <w:sz w:val="26"/>
          <w:szCs w:val="26"/>
          <w:lang w:val="sq-AL"/>
        </w:rPr>
        <w:t>1.3.</w:t>
      </w:r>
      <w:r w:rsidRPr="004F6491">
        <w:rPr>
          <w:sz w:val="26"/>
          <w:szCs w:val="26"/>
          <w:lang w:val="sq-AL"/>
        </w:rPr>
        <w:t xml:space="preserve"> </w:t>
      </w:r>
      <w:r w:rsidRPr="004F6491">
        <w:rPr>
          <w:rFonts w:eastAsia="Calibri"/>
          <w:b/>
          <w:i/>
          <w:sz w:val="26"/>
          <w:szCs w:val="26"/>
          <w:lang w:val="sq-AL"/>
        </w:rPr>
        <w:t>1. Về quản lý, chỉ đạo thực hiện</w:t>
      </w:r>
    </w:p>
    <w:p w14:paraId="432C6562" w14:textId="55086C48" w:rsidR="004B3578" w:rsidRPr="004F6491" w:rsidRDefault="004B3578" w:rsidP="009163C0">
      <w:pPr>
        <w:suppressAutoHyphens w:val="0"/>
        <w:spacing w:before="120" w:after="120" w:line="240" w:lineRule="auto"/>
        <w:ind w:leftChars="0" w:left="0" w:right="57" w:firstLineChars="0" w:firstLine="720"/>
        <w:jc w:val="both"/>
        <w:textDirection w:val="lrTb"/>
        <w:textAlignment w:val="auto"/>
        <w:outlineLvl w:val="9"/>
        <w:rPr>
          <w:rFonts w:ascii="Times New Roman" w:eastAsia="Calibri" w:hAnsi="Times New Roman"/>
          <w:position w:val="0"/>
          <w:sz w:val="26"/>
          <w:szCs w:val="26"/>
          <w:lang w:val="sv-SE"/>
        </w:rPr>
      </w:pPr>
      <w:r w:rsidRPr="004F6491">
        <w:rPr>
          <w:rFonts w:ascii="Times New Roman" w:eastAsia="Calibri" w:hAnsi="Times New Roman"/>
          <w:position w:val="0"/>
          <w:sz w:val="26"/>
          <w:szCs w:val="26"/>
          <w:lang w:val="pt-BR"/>
        </w:rPr>
        <w:t xml:space="preserve">- Thực hiên kế hoạch chỉ đạo của UBND huyện, UBND xã, trường THCS  Tiên Cường đã xây dựng kế hoạch </w:t>
      </w:r>
      <w:r w:rsidRPr="004F6491">
        <w:rPr>
          <w:rFonts w:ascii="Times New Roman" w:eastAsia="Calibri" w:hAnsi="Times New Roman"/>
          <w:position w:val="0"/>
          <w:sz w:val="26"/>
          <w:szCs w:val="26"/>
          <w:lang w:val="sv-SE"/>
        </w:rPr>
        <w:t>phổ cập giáo dục –xóa mù chữ cụ thể, chi tiết, bám sát KH chỉ đạo của cấp trên.</w:t>
      </w:r>
    </w:p>
    <w:p w14:paraId="193A2A09" w14:textId="1196C7F3" w:rsidR="004B3578" w:rsidRPr="004F6491" w:rsidRDefault="004B3578" w:rsidP="009163C0">
      <w:pPr>
        <w:suppressAutoHyphens w:val="0"/>
        <w:spacing w:before="120" w:after="120" w:line="240" w:lineRule="auto"/>
        <w:ind w:leftChars="0" w:left="0" w:right="57" w:firstLineChars="0" w:firstLine="720"/>
        <w:jc w:val="both"/>
        <w:textDirection w:val="lrTb"/>
        <w:textAlignment w:val="auto"/>
        <w:outlineLvl w:val="9"/>
        <w:rPr>
          <w:rFonts w:ascii="Times New Roman" w:eastAsia="Calibri" w:hAnsi="Times New Roman"/>
          <w:position w:val="0"/>
          <w:sz w:val="26"/>
          <w:szCs w:val="26"/>
          <w:lang w:val="sv-SE"/>
        </w:rPr>
      </w:pPr>
      <w:r w:rsidRPr="004F6491">
        <w:rPr>
          <w:rFonts w:ascii="Times New Roman" w:eastAsia="Calibri" w:hAnsi="Times New Roman"/>
          <w:position w:val="0"/>
          <w:sz w:val="26"/>
          <w:szCs w:val="26"/>
          <w:lang w:val="sv-SE"/>
        </w:rPr>
        <w:t>- Phối kết hợp với các ban ngành đoàn thể tuyên truyền về</w:t>
      </w:r>
      <w:r w:rsidRPr="004F6491">
        <w:rPr>
          <w:rFonts w:ascii="Times New Roman" w:eastAsia="Calibri" w:hAnsi="Times New Roman"/>
          <w:i/>
          <w:position w:val="0"/>
          <w:sz w:val="26"/>
          <w:szCs w:val="26"/>
          <w:lang w:val="sv-SE"/>
        </w:rPr>
        <w:t xml:space="preserve">  </w:t>
      </w:r>
      <w:r w:rsidRPr="004F6491">
        <w:rPr>
          <w:rFonts w:ascii="Times New Roman" w:eastAsia="Calibri" w:hAnsi="Times New Roman"/>
          <w:position w:val="0"/>
          <w:sz w:val="26"/>
          <w:szCs w:val="26"/>
          <w:lang w:val="sv-SE"/>
        </w:rPr>
        <w:t>mục đích, ý nghĩa và tầm quan trọng của công tác Phổ cập GD–xóa mù chữ  đến mọi tầng lớp nhân dân.</w:t>
      </w:r>
    </w:p>
    <w:p w14:paraId="676B4F0B" w14:textId="7ED36234" w:rsidR="004B3578" w:rsidRPr="004F6491" w:rsidRDefault="004B3578" w:rsidP="009163C0">
      <w:pPr>
        <w:suppressAutoHyphens w:val="0"/>
        <w:spacing w:before="120" w:after="120" w:line="240" w:lineRule="auto"/>
        <w:ind w:leftChars="0" w:left="0" w:right="57" w:firstLineChars="0" w:firstLine="720"/>
        <w:jc w:val="both"/>
        <w:textDirection w:val="lrTb"/>
        <w:textAlignment w:val="auto"/>
        <w:outlineLvl w:val="9"/>
        <w:rPr>
          <w:rFonts w:ascii="Times New Roman" w:eastAsia="Calibri" w:hAnsi="Times New Roman"/>
          <w:position w:val="0"/>
          <w:sz w:val="26"/>
          <w:szCs w:val="26"/>
          <w:lang w:val="sv-SE"/>
        </w:rPr>
      </w:pPr>
      <w:r w:rsidRPr="004F6491">
        <w:rPr>
          <w:rFonts w:ascii="Times New Roman" w:eastAsia="Calibri" w:hAnsi="Times New Roman"/>
          <w:position w:val="0"/>
          <w:sz w:val="26"/>
          <w:szCs w:val="26"/>
          <w:lang w:val="sv-SE"/>
        </w:rPr>
        <w:t xml:space="preserve">- Phân công cán bộ phụ trách công tác phổ cập tham dự đầy đủ các lớp tập huấn do các cấp mở; tham mưu với UBND xã xây dựng kế hoạch phổ cập giáo dục –xóa mù chữ năm và thành lập ban điều hành phổ cập để giúp Ban chỉ đạo các công việc về chuyên môn phổ cập; </w:t>
      </w:r>
    </w:p>
    <w:p w14:paraId="6DC21F65" w14:textId="20155F18" w:rsidR="004B3578" w:rsidRPr="004F6491" w:rsidRDefault="004B3578" w:rsidP="009163C0">
      <w:pPr>
        <w:suppressAutoHyphens w:val="0"/>
        <w:spacing w:before="120" w:after="120" w:line="240" w:lineRule="auto"/>
        <w:ind w:leftChars="0" w:left="0" w:right="57" w:firstLineChars="0" w:firstLine="720"/>
        <w:jc w:val="both"/>
        <w:textDirection w:val="lrTb"/>
        <w:textAlignment w:val="auto"/>
        <w:outlineLvl w:val="9"/>
        <w:rPr>
          <w:rFonts w:ascii="Times New Roman" w:eastAsia="Calibri" w:hAnsi="Times New Roman"/>
          <w:position w:val="0"/>
          <w:sz w:val="26"/>
          <w:szCs w:val="26"/>
          <w:lang w:val="sv-SE"/>
        </w:rPr>
      </w:pPr>
      <w:r w:rsidRPr="004F6491">
        <w:rPr>
          <w:rFonts w:ascii="Times New Roman" w:eastAsia="Calibri" w:hAnsi="Times New Roman"/>
          <w:position w:val="0"/>
          <w:sz w:val="26"/>
          <w:szCs w:val="26"/>
          <w:lang w:val="sv-SE"/>
        </w:rPr>
        <w:t xml:space="preserve">- Triển khai đầy đủ các văn bản chỉ đạo của cấp trên về công tác PCGD tới thành viên ban chỉ đạo phổ cập, xây dựng quy chế phối hợp giữa các đoàn thể trong </w:t>
      </w:r>
      <w:r w:rsidR="0029427A" w:rsidRPr="004F6491">
        <w:rPr>
          <w:rFonts w:ascii="Times New Roman" w:eastAsia="Calibri" w:hAnsi="Times New Roman"/>
          <w:position w:val="0"/>
          <w:sz w:val="26"/>
          <w:szCs w:val="26"/>
          <w:lang w:val="sv-SE"/>
        </w:rPr>
        <w:t>trường</w:t>
      </w:r>
      <w:r w:rsidRPr="004F6491">
        <w:rPr>
          <w:rFonts w:ascii="Times New Roman" w:eastAsia="Calibri" w:hAnsi="Times New Roman"/>
          <w:position w:val="0"/>
          <w:sz w:val="26"/>
          <w:szCs w:val="26"/>
          <w:lang w:val="sv-SE"/>
        </w:rPr>
        <w:t xml:space="preserve"> để hoàn thành tốt nhiệm vụ PCGD-XMC.</w:t>
      </w:r>
    </w:p>
    <w:p w14:paraId="4B3B58A2" w14:textId="0D5C0E6B" w:rsidR="004B3578" w:rsidRPr="004F6491" w:rsidRDefault="004B3578" w:rsidP="009163C0">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lang w:val="sv-SE"/>
        </w:rPr>
      </w:pPr>
      <w:r w:rsidRPr="004F6491">
        <w:rPr>
          <w:rFonts w:ascii="Times New Roman" w:eastAsia="Calibri" w:hAnsi="Times New Roman"/>
          <w:position w:val="0"/>
          <w:sz w:val="26"/>
          <w:szCs w:val="26"/>
          <w:lang w:val="sv-SE"/>
        </w:rPr>
        <w:t xml:space="preserve">- </w:t>
      </w:r>
      <w:r w:rsidR="0029427A" w:rsidRPr="004F6491">
        <w:rPr>
          <w:rFonts w:ascii="Times New Roman" w:eastAsia="Calibri" w:hAnsi="Times New Roman"/>
          <w:position w:val="0"/>
          <w:sz w:val="26"/>
          <w:szCs w:val="26"/>
          <w:lang w:val="sv-SE"/>
        </w:rPr>
        <w:t>B</w:t>
      </w:r>
      <w:r w:rsidRPr="004F6491">
        <w:rPr>
          <w:rFonts w:ascii="Times New Roman" w:eastAsia="Calibri" w:hAnsi="Times New Roman"/>
          <w:position w:val="0"/>
          <w:sz w:val="26"/>
          <w:szCs w:val="26"/>
          <w:lang w:val="sv-SE"/>
        </w:rPr>
        <w:t>ố trí cán bộ giáo viên trực tiếp đến từng hộ gia đình trên địa bàn được phân công để ghi chép vào phiếu điều tra và cập nhật quản lý vào phần mềm để lưu giữ kịp thời.</w:t>
      </w:r>
    </w:p>
    <w:p w14:paraId="59485D2C" w14:textId="72571BFE" w:rsidR="00D75323" w:rsidRPr="004F6491" w:rsidRDefault="00D75323" w:rsidP="009163C0">
      <w:pPr>
        <w:spacing w:before="120" w:after="120" w:line="240" w:lineRule="auto"/>
        <w:ind w:left="0" w:hanging="3"/>
        <w:jc w:val="both"/>
        <w:rPr>
          <w:rFonts w:ascii="Times New Roman" w:eastAsia="Calibri" w:hAnsi="Times New Roman"/>
          <w:b/>
          <w:i/>
          <w:sz w:val="26"/>
          <w:szCs w:val="26"/>
          <w:lang w:val="sq-AL"/>
        </w:rPr>
      </w:pPr>
      <w:r w:rsidRPr="004F6491">
        <w:rPr>
          <w:rFonts w:ascii="Times New Roman" w:eastAsia="Calibri" w:hAnsi="Times New Roman"/>
          <w:b/>
          <w:i/>
          <w:sz w:val="26"/>
          <w:szCs w:val="26"/>
          <w:lang w:val="sq-AL"/>
        </w:rPr>
        <w:t>1.3.2. Công tác kiểm tra, công nhận, quản lý phổ cập</w:t>
      </w:r>
    </w:p>
    <w:p w14:paraId="64DF442A" w14:textId="77777777"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Phổ cập Trung học cơ sở:</w:t>
      </w:r>
    </w:p>
    <w:p w14:paraId="6446DEB7" w14:textId="66FDE6BF"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Số trẻ 6 tuổi vào lớp 1: 83/83 đạt tỉ lệ 100%.</w:t>
      </w:r>
    </w:p>
    <w:p w14:paraId="0DDAFC0F" w14:textId="0ECDDA84"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Số học sinh tốt nghiệp THCS hệ 2 năm năm học vừa qua là: 81/81 đạt tỉ lệ 100%</w:t>
      </w:r>
    </w:p>
    <w:p w14:paraId="25047C4E" w14:textId="3D612794"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xml:space="preserve">- Huy động được số học sinh từ 11 đến 14 tuổi tốt nghiệp tiểu học vào học THCS là: 399/403 đạt tỉ lệ </w:t>
      </w:r>
      <w:bookmarkStart w:id="1" w:name="OLE_LINK5"/>
      <w:bookmarkStart w:id="2" w:name="OLE_LINK4"/>
      <w:bookmarkStart w:id="3" w:name="OLE_LINK3"/>
      <w:bookmarkStart w:id="4" w:name="OLE_LINK2"/>
      <w:r w:rsidRPr="004F6491">
        <w:rPr>
          <w:rFonts w:asciiTheme="majorHAnsi" w:hAnsiTheme="majorHAnsi" w:cstheme="majorHAnsi"/>
          <w:bCs/>
          <w:sz w:val="26"/>
          <w:szCs w:val="26"/>
        </w:rPr>
        <w:t>99%.</w:t>
      </w:r>
      <w:bookmarkEnd w:id="1"/>
      <w:bookmarkEnd w:id="2"/>
      <w:bookmarkEnd w:id="3"/>
      <w:bookmarkEnd w:id="4"/>
    </w:p>
    <w:p w14:paraId="3821804C" w14:textId="1DE137A1"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Hiệu quả: Tỉ lệ thanh thiếu niên trong độ tuổi 15-18 tốt nghiệp THCS là</w:t>
      </w:r>
      <w:r w:rsidRPr="004F6491">
        <w:rPr>
          <w:rFonts w:ascii="Times New Roman" w:hAnsi="Times New Roman"/>
          <w:sz w:val="26"/>
          <w:szCs w:val="26"/>
        </w:rPr>
        <w:t>: 269/275</w:t>
      </w:r>
      <w:r w:rsidRPr="004F6491">
        <w:rPr>
          <w:rFonts w:asciiTheme="majorHAnsi" w:hAnsiTheme="majorHAnsi" w:cstheme="majorHAnsi"/>
          <w:bCs/>
          <w:sz w:val="26"/>
          <w:szCs w:val="26"/>
        </w:rPr>
        <w:t xml:space="preserve"> đạt 98%.</w:t>
      </w:r>
    </w:p>
    <w:p w14:paraId="7843B3C8" w14:textId="77777777"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Phổ cập Trung học và Nghề:</w:t>
      </w:r>
    </w:p>
    <w:p w14:paraId="5854E722" w14:textId="7B486087" w:rsidR="006253FA" w:rsidRPr="004F6491" w:rsidRDefault="006253FA" w:rsidP="009163C0">
      <w:pPr>
        <w:spacing w:before="120" w:after="120" w:line="240" w:lineRule="auto"/>
        <w:ind w:left="0" w:hanging="3"/>
        <w:jc w:val="both"/>
        <w:rPr>
          <w:rFonts w:asciiTheme="majorHAnsi" w:hAnsiTheme="majorHAnsi" w:cstheme="majorHAnsi"/>
          <w:bCs/>
          <w:sz w:val="26"/>
          <w:szCs w:val="26"/>
        </w:rPr>
      </w:pPr>
      <w:r w:rsidRPr="004F6491">
        <w:rPr>
          <w:rFonts w:asciiTheme="majorHAnsi" w:hAnsiTheme="majorHAnsi" w:cstheme="majorHAnsi"/>
          <w:bCs/>
          <w:sz w:val="26"/>
          <w:szCs w:val="26"/>
        </w:rPr>
        <w:t xml:space="preserve">- Huy động được số học sinh từ 15 đến 18 tuổi tốt nghiệp THCS vào học THPT, GDTX và học nghề là </w:t>
      </w:r>
      <w:r w:rsidRPr="004F6491">
        <w:rPr>
          <w:rFonts w:ascii="Times New Roman" w:hAnsi="Times New Roman"/>
          <w:bCs/>
          <w:sz w:val="26"/>
          <w:szCs w:val="26"/>
          <w:lang w:val="pt-BR"/>
        </w:rPr>
        <w:t>262/275, đạt tỉ lệ: 95%.</w:t>
      </w:r>
    </w:p>
    <w:p w14:paraId="12D9D690" w14:textId="1A6FD844" w:rsidR="006253FA" w:rsidRPr="004F6491" w:rsidRDefault="006253FA" w:rsidP="009163C0">
      <w:pPr>
        <w:spacing w:before="120" w:after="120" w:line="240" w:lineRule="auto"/>
        <w:ind w:left="0" w:hanging="3"/>
        <w:jc w:val="both"/>
        <w:rPr>
          <w:rFonts w:ascii="Times New Roman" w:hAnsi="Times New Roman"/>
          <w:bCs/>
          <w:sz w:val="26"/>
          <w:szCs w:val="26"/>
        </w:rPr>
      </w:pPr>
      <w:r w:rsidRPr="004F6491">
        <w:rPr>
          <w:rFonts w:asciiTheme="majorHAnsi" w:hAnsiTheme="majorHAnsi" w:cstheme="majorHAnsi"/>
          <w:bCs/>
          <w:sz w:val="26"/>
          <w:szCs w:val="26"/>
        </w:rPr>
        <w:lastRenderedPageBreak/>
        <w:t xml:space="preserve">- Hiệu quả: Số thanh niên từ 18 đến 21 tuổi tốt nghiệp THPT, BTTHPT và học nghề là </w:t>
      </w:r>
      <w:r w:rsidRPr="004F6491">
        <w:rPr>
          <w:rFonts w:ascii="Times New Roman" w:hAnsi="Times New Roman"/>
          <w:bCs/>
          <w:sz w:val="26"/>
          <w:szCs w:val="26"/>
        </w:rPr>
        <w:t>234/242 đạt 96,69%.</w:t>
      </w:r>
    </w:p>
    <w:p w14:paraId="4FC867CB" w14:textId="60273BB1" w:rsidR="004B3578" w:rsidRPr="004F6491" w:rsidRDefault="004B3578" w:rsidP="009163C0">
      <w:pPr>
        <w:suppressAutoHyphens w:val="0"/>
        <w:spacing w:before="120" w:after="120" w:line="240" w:lineRule="auto"/>
        <w:ind w:leftChars="0" w:left="0" w:firstLineChars="0" w:firstLine="709"/>
        <w:jc w:val="both"/>
        <w:textDirection w:val="lrTb"/>
        <w:textAlignment w:val="auto"/>
        <w:outlineLvl w:val="9"/>
        <w:rPr>
          <w:rFonts w:ascii="Times New Roman" w:eastAsia="Calibri" w:hAnsi="Times New Roman"/>
          <w:b/>
          <w:i/>
          <w:sz w:val="26"/>
          <w:szCs w:val="26"/>
          <w:lang w:val="sq-AL"/>
        </w:rPr>
      </w:pPr>
      <w:r w:rsidRPr="004F6491">
        <w:rPr>
          <w:rFonts w:ascii="Times New Roman" w:eastAsia="Calibri" w:hAnsi="Times New Roman"/>
          <w:bCs/>
          <w:position w:val="0"/>
          <w:sz w:val="26"/>
          <w:szCs w:val="26"/>
        </w:rPr>
        <w:t>Đối chiếu với tiêu chuẩn Phổ cập giáo dục THCS được quy định tại Nghị định 20/2014/NĐ-CP ngày 24/3/2014 của Chính phủ về phổ cập giáo dục – xóa mù chữ, Thông tư số 07/2016/TT-BGDĐT ngày 22/3/2016 của Bộ GD&amp;ĐT ban hành Quy định điều kiện đảm bảo và nội dung quy trình, thủ tục kiểm tra công nhận đạt chuẩn PCGD, XMC</w:t>
      </w:r>
      <w:r w:rsidRPr="004F6491">
        <w:rPr>
          <w:rFonts w:ascii="Times New Roman" w:eastAsia="Calibri" w:hAnsi="Times New Roman"/>
          <w:position w:val="0"/>
          <w:sz w:val="26"/>
          <w:szCs w:val="26"/>
        </w:rPr>
        <w:t xml:space="preserve">, </w:t>
      </w:r>
      <w:r w:rsidRPr="004F6491">
        <w:rPr>
          <w:rFonts w:ascii="Times New Roman" w:hAnsi="Times New Roman"/>
          <w:bCs/>
          <w:sz w:val="26"/>
          <w:szCs w:val="26"/>
        </w:rPr>
        <w:t>tiêu chuẩn phổ cập bậc trung học được quy định tại Hướng dẫn số 3420/THPT ngày 23/4/2003 của Bộ GD&amp;ĐT về việc thực hiện phổ cập bậc trung học</w:t>
      </w:r>
      <w:r w:rsidRPr="004F6491">
        <w:rPr>
          <w:rFonts w:ascii="Times New Roman" w:eastAsia="Calibri" w:hAnsi="Times New Roman"/>
          <w:bCs/>
          <w:position w:val="0"/>
          <w:sz w:val="26"/>
          <w:szCs w:val="26"/>
        </w:rPr>
        <w:t xml:space="preserve"> xã Tiên Cường đã đạt chuẩn phổ cập giáo dục THCS mức độ 3 năm 2022, </w:t>
      </w:r>
      <w:r w:rsidRPr="004F6491">
        <w:rPr>
          <w:rFonts w:ascii="Times New Roman" w:hAnsi="Times New Roman"/>
          <w:bCs/>
          <w:sz w:val="26"/>
          <w:szCs w:val="26"/>
        </w:rPr>
        <w:t>đạt chuẩn phổ cập Trung học và nghề năm 2022</w:t>
      </w:r>
    </w:p>
    <w:p w14:paraId="3D1DA698" w14:textId="77777777" w:rsidR="00D75323" w:rsidRPr="007B2471" w:rsidRDefault="00D75323" w:rsidP="009163C0">
      <w:pPr>
        <w:tabs>
          <w:tab w:val="left" w:pos="709"/>
        </w:tabs>
        <w:snapToGrid w:val="0"/>
        <w:spacing w:before="120" w:after="120" w:line="240" w:lineRule="auto"/>
        <w:ind w:left="0" w:hanging="3"/>
        <w:jc w:val="both"/>
        <w:rPr>
          <w:rFonts w:ascii="Times New Roman" w:eastAsia="Calibri" w:hAnsi="Times New Roman"/>
          <w:b/>
          <w:sz w:val="26"/>
          <w:szCs w:val="26"/>
          <w:lang w:val="sq-AL"/>
        </w:rPr>
      </w:pPr>
      <w:r w:rsidRPr="007B2471">
        <w:rPr>
          <w:rFonts w:ascii="Times New Roman" w:eastAsia="Calibri" w:hAnsi="Times New Roman"/>
          <w:b/>
          <w:sz w:val="26"/>
          <w:szCs w:val="26"/>
          <w:lang w:val="sq-AL"/>
        </w:rPr>
        <w:t>II. TỔ CHỨC THỰC HIỆN NHIỆM VỤ GIÁO DỤC TRUNG HỌC</w:t>
      </w:r>
    </w:p>
    <w:p w14:paraId="04045F45" w14:textId="045FF2B8" w:rsidR="00B81179" w:rsidRPr="004F6491" w:rsidRDefault="00B81179" w:rsidP="009163C0">
      <w:pPr>
        <w:tabs>
          <w:tab w:val="left" w:pos="1170"/>
        </w:tabs>
        <w:spacing w:before="120" w:after="120" w:line="240" w:lineRule="auto"/>
        <w:ind w:left="0" w:hanging="3"/>
        <w:jc w:val="both"/>
        <w:rPr>
          <w:rFonts w:asciiTheme="majorHAnsi" w:hAnsiTheme="majorHAnsi" w:cstheme="majorHAnsi"/>
          <w:b/>
          <w:bCs/>
          <w:sz w:val="26"/>
          <w:szCs w:val="26"/>
          <w:lang w:val="vi-VN"/>
        </w:rPr>
      </w:pPr>
      <w:r w:rsidRPr="004F6491">
        <w:rPr>
          <w:rFonts w:asciiTheme="majorHAnsi" w:hAnsiTheme="majorHAnsi" w:cstheme="majorHAnsi"/>
          <w:bCs/>
          <w:i/>
          <w:sz w:val="26"/>
          <w:szCs w:val="26"/>
          <w:lang w:val="sq-AL"/>
        </w:rPr>
        <w:tab/>
      </w:r>
      <w:r w:rsidR="00D75323" w:rsidRPr="004F6491">
        <w:rPr>
          <w:rFonts w:asciiTheme="majorHAnsi" w:hAnsiTheme="majorHAnsi" w:cstheme="majorHAnsi"/>
          <w:b/>
          <w:bCs/>
          <w:sz w:val="26"/>
          <w:szCs w:val="26"/>
          <w:lang w:val="vi-VN"/>
        </w:rPr>
        <w:t>2.1. Xây dựng kế hoạch giáo dục nhà trường</w:t>
      </w:r>
    </w:p>
    <w:p w14:paraId="5F977689" w14:textId="34EBF28A" w:rsidR="00B81179" w:rsidRPr="004F6491" w:rsidRDefault="00B81179" w:rsidP="009163C0">
      <w:pPr>
        <w:widowControl w:val="0"/>
        <w:tabs>
          <w:tab w:val="left" w:pos="1008"/>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xml:space="preserve">- Xây dựng và tổ chức thực hiện kế hoạch giáo dục nhà trường theo văn bản hướng dẫn của Phòng Giáo dục &amp; Đào tạo Tiên Lãng, thực hiện Công văn số </w:t>
      </w:r>
      <w:r w:rsidRPr="004F6491">
        <w:rPr>
          <w:rFonts w:ascii="Times New Roman" w:hAnsi="Times New Roman"/>
          <w:bCs/>
          <w:spacing w:val="-6"/>
          <w:sz w:val="26"/>
          <w:szCs w:val="26"/>
          <w:bdr w:val="none" w:sz="0" w:space="0" w:color="auto" w:frame="1"/>
          <w:lang w:val="nl-NL"/>
        </w:rPr>
        <w:t>4612/BDGĐT- GDTrH và Công văn</w:t>
      </w:r>
      <w:r w:rsidRPr="004F6491">
        <w:rPr>
          <w:rFonts w:ascii="Times New Roman" w:hAnsi="Times New Roman"/>
          <w:position w:val="0"/>
          <w:sz w:val="26"/>
          <w:szCs w:val="26"/>
        </w:rPr>
        <w:t xml:space="preserve"> số 5512/BGDĐT-GDTrH ngày 18/12/2020 về việc xây dựng và tổ chức thực hiện kế hoạch giáo dục của nhà trường. Xây dựng kế hoạch dạy học các môn học của tổ chuyên môn. Chương trình giáo dục phổ thông 2006 ở các lớp 8, 9.</w:t>
      </w:r>
      <w:bookmarkStart w:id="5" w:name="bookmark65"/>
      <w:bookmarkEnd w:id="5"/>
    </w:p>
    <w:p w14:paraId="467CCC92" w14:textId="77777777" w:rsidR="00B81179" w:rsidRPr="004F6491" w:rsidRDefault="00B81179" w:rsidP="009163C0">
      <w:pPr>
        <w:widowControl w:val="0"/>
        <w:tabs>
          <w:tab w:val="left" w:pos="1008"/>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Tiếp tục thực hiện về giáo dục đạo đức, lối sống cho học sinh; tăng cường công tác giáo dục kỹ năng sống, xây dựng văn hóa ứng xử trong trường học; công tác tư vấn tâm lý cho học sinh phổ thông; công tác xã hội trong trường học. Lồng ghép nội dung giáo dục đạo đức, lối sống, kĩ năng sống trong các chương trình môn học và hoạt động giáo dục, bao gồm: học tập và làm theo tư tưởng, đạo đức, phong cách Hồ Chí Minh; phổ biến, giáo dục pháp luật, phòng, chống tham nhũng và đạo đức liêm chính, phòng chống tệ nạn xã hội;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giáo dục chăm sóc mắt và phòng chống mù, loà cho học sinh. Còn tồn tại mọt số học sinh mua bán và hút thuốc lá điện tử.</w:t>
      </w:r>
      <w:bookmarkStart w:id="6" w:name="bookmark66"/>
      <w:bookmarkEnd w:id="6"/>
    </w:p>
    <w:p w14:paraId="08F7C8B4" w14:textId="0B1754EE" w:rsidR="00B81179" w:rsidRPr="004F6491" w:rsidRDefault="00B81179" w:rsidP="009163C0">
      <w:pPr>
        <w:widowControl w:val="0"/>
        <w:tabs>
          <w:tab w:val="left" w:pos="1008"/>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Tiếp tục triển khai duy trì nền nếp thực hiện các bài thể dục, tập luyện và tổ chức môn thể thao nhằm phát triển thể lực toàn diện cho học sinh.</w:t>
      </w:r>
    </w:p>
    <w:p w14:paraId="00AAA70A" w14:textId="2D3D1530" w:rsidR="00D75323" w:rsidRPr="004F6491" w:rsidRDefault="00D75323" w:rsidP="009163C0">
      <w:pPr>
        <w:pStyle w:val="Default"/>
        <w:widowControl w:val="0"/>
        <w:snapToGrid w:val="0"/>
        <w:spacing w:before="120" w:after="120" w:line="240" w:lineRule="auto"/>
        <w:ind w:left="0" w:hanging="3"/>
        <w:jc w:val="both"/>
        <w:rPr>
          <w:b/>
          <w:bCs/>
          <w:color w:val="auto"/>
          <w:sz w:val="26"/>
          <w:szCs w:val="26"/>
          <w:lang w:val="vi-VN"/>
        </w:rPr>
      </w:pPr>
      <w:r w:rsidRPr="004F6491">
        <w:rPr>
          <w:b/>
          <w:bCs/>
          <w:color w:val="auto"/>
          <w:sz w:val="26"/>
          <w:szCs w:val="26"/>
          <w:lang w:val="vi-VN"/>
        </w:rPr>
        <w:t xml:space="preserve"> 2.2. Đổi mới phương pháp và hình thức dạy học </w:t>
      </w:r>
    </w:p>
    <w:p w14:paraId="74DEBB54" w14:textId="1B3B2652" w:rsidR="00B81179" w:rsidRPr="004F6491" w:rsidRDefault="00B81179" w:rsidP="009163C0">
      <w:pPr>
        <w:widowControl w:val="0"/>
        <w:suppressAutoHyphens w:val="0"/>
        <w:spacing w:before="120" w:after="120" w:line="240" w:lineRule="auto"/>
        <w:ind w:leftChars="0" w:left="160" w:firstLineChars="0" w:firstLine="56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Xây dựng kế hoạch bài dạy (giáo án) bảo đảm các yêu cầu về phương pháp dạy học, kĩ thuật dạy học, thiết bị dạy học và học liệu, phương án kiểm tra, đánh giá trong quá trình dạy học. Tiến trình dạy học mỗi bài học được xây dựng thành các hoạt động học với mục tiêu, nội dung, sản phẩm học tập và cách thức thực hiện linh hoạt để giao cho học sinh thực hiện trong lớp học, ngoài lớp học, ở trường, ở nhà. Tăng cường giao cho học sinh tự nghiên cứu sách giáo khoa và tài liệu tham khảo, thực hiện ở nhà hoặc qua mạng, để tiếp nhận và vận dụng kiến thức; dành nhiều thời gian trên lớp để tổ chức cho học sinh báo cáo, thuyết trình, thảo luận, luyện tập, thực hành, kết quả tự học của mình. Chủ động ứng phó với tình hình dịch Covid-19 và các tình huống bất thường khác.</w:t>
      </w:r>
    </w:p>
    <w:p w14:paraId="5F93DFE0" w14:textId="52F98B81" w:rsidR="00B81179" w:rsidRPr="004F6491" w:rsidRDefault="00B81179" w:rsidP="009163C0">
      <w:pPr>
        <w:spacing w:before="120" w:after="120" w:line="240" w:lineRule="auto"/>
        <w:ind w:leftChars="0" w:left="0" w:firstLineChars="0" w:firstLine="720"/>
        <w:jc w:val="both"/>
        <w:rPr>
          <w:rFonts w:ascii="Times New Roman" w:hAnsi="Times New Roman"/>
          <w:position w:val="0"/>
          <w:sz w:val="26"/>
          <w:szCs w:val="26"/>
        </w:rPr>
      </w:pPr>
      <w:bookmarkStart w:id="7" w:name="bookmark71"/>
      <w:bookmarkEnd w:id="7"/>
      <w:r w:rsidRPr="004F6491">
        <w:rPr>
          <w:rFonts w:ascii="Times New Roman" w:hAnsi="Times New Roman"/>
          <w:position w:val="0"/>
          <w:sz w:val="26"/>
          <w:szCs w:val="26"/>
        </w:rPr>
        <w:t xml:space="preserve">- Thực hiện các nhiệm vụ chuyển đổi số trong nhiệm vụ dạy và học, bao gồm ứng dụng công nghệ trong lớp học, ứng dụng công nghệ trong phương pháp dạy học và ứng dụng công nghệ trong quản lý giáo dục, năm học 2022-2023 thực hiện việc quản lý hồ sơ của nhà trường, giáo viên bằng hồ sơ điện tử. Nhà trường căn cứ việc cấp tài khoản cho giáo viên trên hệ thống app onluyen.vn, nhà trường chủ động xây dựng kế hoạch dạy học </w:t>
      </w:r>
      <w:r w:rsidRPr="004F6491">
        <w:rPr>
          <w:rFonts w:ascii="Times New Roman" w:hAnsi="Times New Roman"/>
          <w:position w:val="0"/>
          <w:sz w:val="26"/>
          <w:szCs w:val="26"/>
        </w:rPr>
        <w:lastRenderedPageBreak/>
        <w:t>trực tuyến; phát triển kho học liệu điện tử để sử dụng hiệu quả trong việc tổ chức dạy học trực tuyến; sẵn sàng ứng phó với các tình huống bất thường của dịch Covid-19 và các tình huống đặc biệt khác. Giáo viên chủ động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w:t>
      </w:r>
    </w:p>
    <w:p w14:paraId="4A69C89A" w14:textId="5C4CBCF9" w:rsidR="00B81179" w:rsidRPr="004F6491" w:rsidRDefault="00B81179" w:rsidP="009163C0">
      <w:pPr>
        <w:spacing w:before="120" w:after="120" w:line="240" w:lineRule="auto"/>
        <w:ind w:leftChars="0" w:left="0" w:firstLineChars="0" w:firstLine="720"/>
        <w:jc w:val="both"/>
        <w:rPr>
          <w:rFonts w:ascii="Times New Roman" w:hAnsi="Times New Roman"/>
          <w:position w:val="0"/>
          <w:sz w:val="26"/>
          <w:szCs w:val="26"/>
        </w:rPr>
      </w:pPr>
      <w:r w:rsidRPr="004F6491">
        <w:rPr>
          <w:rFonts w:ascii="Times New Roman" w:hAnsi="Times New Roman"/>
          <w:position w:val="0"/>
          <w:sz w:val="26"/>
          <w:szCs w:val="26"/>
        </w:rPr>
        <w:t>- Tích cực xây dựng các chuyên đề đổi mới phương pháp dạy học bám sát chương trình GDPT 2018:</w:t>
      </w:r>
    </w:p>
    <w:p w14:paraId="42C9D6CF" w14:textId="3D4A1A5F" w:rsidR="00B81179" w:rsidRPr="004F6491" w:rsidRDefault="00B81179" w:rsidP="009163C0">
      <w:pPr>
        <w:pStyle w:val="Vnbnnidung0"/>
        <w:tabs>
          <w:tab w:val="left" w:pos="1220"/>
        </w:tabs>
        <w:spacing w:before="120" w:after="120" w:line="240" w:lineRule="auto"/>
        <w:ind w:hanging="2"/>
        <w:jc w:val="both"/>
        <w:rPr>
          <w:bCs/>
        </w:rPr>
      </w:pPr>
      <w:r w:rsidRPr="004F6491">
        <w:rPr>
          <w:bCs/>
        </w:rPr>
        <w:tab/>
      </w:r>
      <w:r w:rsidRPr="004F6491">
        <w:rPr>
          <w:bCs/>
        </w:rPr>
        <w:tab/>
      </w:r>
      <w:r w:rsidR="00785A23" w:rsidRPr="004F6491">
        <w:rPr>
          <w:bCs/>
        </w:rPr>
        <w:t>+</w:t>
      </w:r>
      <w:r w:rsidRPr="004F6491">
        <w:rPr>
          <w:bCs/>
        </w:rPr>
        <w:t xml:space="preserve"> Chuyên đề cụm: thảo luận về Chương trình phổ thông 2018;</w:t>
      </w:r>
    </w:p>
    <w:p w14:paraId="664B9EC5" w14:textId="77777777" w:rsidR="00592157" w:rsidRPr="004F6491" w:rsidRDefault="00785A23" w:rsidP="009163C0">
      <w:pPr>
        <w:pStyle w:val="Vnbnnidung0"/>
        <w:tabs>
          <w:tab w:val="left" w:pos="1220"/>
        </w:tabs>
        <w:spacing w:before="120" w:after="120" w:line="240" w:lineRule="auto"/>
        <w:ind w:hanging="2"/>
        <w:jc w:val="both"/>
        <w:rPr>
          <w:bCs/>
        </w:rPr>
      </w:pPr>
      <w:r w:rsidRPr="004F6491">
        <w:rPr>
          <w:bCs/>
        </w:rPr>
        <w:tab/>
      </w:r>
      <w:r w:rsidRPr="004F6491">
        <w:rPr>
          <w:bCs/>
        </w:rPr>
        <w:tab/>
        <w:t>+</w:t>
      </w:r>
      <w:r w:rsidR="00B81179" w:rsidRPr="004F6491">
        <w:rPr>
          <w:bCs/>
        </w:rPr>
        <w:t xml:space="preserve"> Chuyên đề cấp huyện giáo dục Stem</w:t>
      </w:r>
      <w:r w:rsidRPr="004F6491">
        <w:rPr>
          <w:bCs/>
        </w:rPr>
        <w:t>, xây dựng ma trận, bản đặc tả đề kiểm tra môn Toán 7</w:t>
      </w:r>
      <w:r w:rsidR="00B81179" w:rsidRPr="004F6491">
        <w:rPr>
          <w:bCs/>
        </w:rPr>
        <w:t>.</w:t>
      </w:r>
    </w:p>
    <w:p w14:paraId="1DAD890C" w14:textId="77777777" w:rsidR="00592157" w:rsidRPr="004F6491" w:rsidRDefault="00592157" w:rsidP="009163C0">
      <w:pPr>
        <w:pStyle w:val="Vnbnnidung0"/>
        <w:tabs>
          <w:tab w:val="left" w:pos="1220"/>
        </w:tabs>
        <w:spacing w:before="120" w:after="120" w:line="240" w:lineRule="auto"/>
        <w:ind w:hanging="2"/>
        <w:jc w:val="both"/>
        <w:rPr>
          <w:rFonts w:eastAsia="Calibri"/>
        </w:rPr>
      </w:pPr>
      <w:r w:rsidRPr="004F6491">
        <w:rPr>
          <w:bCs/>
        </w:rPr>
        <w:tab/>
      </w:r>
      <w:r w:rsidRPr="004F6491">
        <w:rPr>
          <w:bCs/>
        </w:rPr>
        <w:tab/>
      </w:r>
      <w:r w:rsidRPr="004F6491">
        <w:rPr>
          <w:rFonts w:eastAsia="Calibri"/>
        </w:rPr>
        <w:t>+ Có 1 gian hàng tham gia Ngày hội STEM cấp huyện, 01 sản phẩm tham gia Ngày hội STEM cấp thành phố.</w:t>
      </w:r>
    </w:p>
    <w:p w14:paraId="1FD64EB7" w14:textId="069A408A" w:rsidR="00592157" w:rsidRPr="004F6491" w:rsidRDefault="00592157" w:rsidP="009163C0">
      <w:pPr>
        <w:pStyle w:val="Vnbnnidung0"/>
        <w:tabs>
          <w:tab w:val="left" w:pos="1220"/>
        </w:tabs>
        <w:spacing w:before="120" w:after="120" w:line="240" w:lineRule="auto"/>
        <w:ind w:hanging="2"/>
        <w:jc w:val="both"/>
        <w:rPr>
          <w:rFonts w:eastAsia="Calibri"/>
        </w:rPr>
      </w:pPr>
      <w:r w:rsidRPr="004F6491">
        <w:rPr>
          <w:rFonts w:eastAsia="Calibri"/>
        </w:rPr>
        <w:tab/>
      </w:r>
      <w:r w:rsidRPr="004F6491">
        <w:rPr>
          <w:rFonts w:eastAsia="Calibri"/>
        </w:rPr>
        <w:tab/>
        <w:t>+ Tổ chức 01 chuyên đề xây dựng ma trận, bản đặc tả đề cấp huyện.</w:t>
      </w:r>
    </w:p>
    <w:p w14:paraId="19EB81AE" w14:textId="780343A0" w:rsidR="00B81179" w:rsidRPr="004F6491" w:rsidRDefault="00785A23" w:rsidP="009163C0">
      <w:pPr>
        <w:pStyle w:val="Vnbnnidung0"/>
        <w:tabs>
          <w:tab w:val="left" w:pos="1220"/>
        </w:tabs>
        <w:spacing w:before="120" w:after="120" w:line="240" w:lineRule="auto"/>
        <w:ind w:hanging="2"/>
        <w:jc w:val="both"/>
        <w:rPr>
          <w:bCs/>
        </w:rPr>
      </w:pPr>
      <w:r w:rsidRPr="004F6491">
        <w:rPr>
          <w:bCs/>
        </w:rPr>
        <w:tab/>
      </w:r>
      <w:r w:rsidR="00592157" w:rsidRPr="004F6491">
        <w:rPr>
          <w:bCs/>
        </w:rPr>
        <w:tab/>
      </w:r>
      <w:r w:rsidRPr="004F6491">
        <w:rPr>
          <w:bCs/>
        </w:rPr>
        <w:t>+</w:t>
      </w:r>
      <w:r w:rsidR="00B81179" w:rsidRPr="004F6491">
        <w:rPr>
          <w:bCs/>
        </w:rPr>
        <w:t xml:space="preserve"> Dự chuyên đề cấp huyện, cấp thành phố do huyện chỉ đạo.</w:t>
      </w:r>
    </w:p>
    <w:p w14:paraId="4E373559" w14:textId="77777777" w:rsidR="00D75323" w:rsidRPr="004F6491" w:rsidRDefault="00D75323" w:rsidP="009163C0">
      <w:pPr>
        <w:pStyle w:val="Default"/>
        <w:widowControl w:val="0"/>
        <w:snapToGrid w:val="0"/>
        <w:spacing w:before="120" w:after="120" w:line="240" w:lineRule="auto"/>
        <w:ind w:left="0" w:hanging="3"/>
        <w:jc w:val="both"/>
        <w:rPr>
          <w:b/>
          <w:bCs/>
          <w:color w:val="auto"/>
          <w:sz w:val="26"/>
          <w:szCs w:val="26"/>
          <w:lang w:val="vi-VN"/>
        </w:rPr>
      </w:pPr>
      <w:r w:rsidRPr="004F6491">
        <w:rPr>
          <w:b/>
          <w:bCs/>
          <w:color w:val="auto"/>
          <w:sz w:val="26"/>
          <w:szCs w:val="26"/>
          <w:lang w:val="nl-NL"/>
        </w:rPr>
        <w:t xml:space="preserve">2.3. </w:t>
      </w:r>
      <w:r w:rsidRPr="004F6491">
        <w:rPr>
          <w:b/>
          <w:bCs/>
          <w:color w:val="auto"/>
          <w:sz w:val="26"/>
          <w:szCs w:val="26"/>
          <w:lang w:val="vi-VN"/>
        </w:rPr>
        <w:t>Đổi mới kiểm tra đánh giá học sinh</w:t>
      </w:r>
    </w:p>
    <w:p w14:paraId="4F8BC5D8" w14:textId="77777777" w:rsidR="00785A23" w:rsidRPr="004F6491" w:rsidRDefault="00785A23" w:rsidP="009163C0">
      <w:pPr>
        <w:widowControl w:val="0"/>
        <w:tabs>
          <w:tab w:val="left" w:pos="1054"/>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xml:space="preserve">- Thực hiện việc đánh giá kết quả rèn luyện và học tập của học sinh trung học theo quy định. Đối với lóp 6, 7 năm học 2022 - 2023 thực hiện kiểm tra, đánh giá theo </w:t>
      </w:r>
      <w:r w:rsidRPr="004F6491">
        <w:rPr>
          <w:rFonts w:ascii="Times New Roman" w:hAnsi="Times New Roman"/>
          <w:i/>
          <w:iCs/>
          <w:position w:val="0"/>
          <w:sz w:val="26"/>
          <w:szCs w:val="26"/>
        </w:rPr>
        <w:t>Thông tư 22/2021/TT-BGDĐT, ngày</w:t>
      </w:r>
      <w:r w:rsidRPr="004F6491">
        <w:rPr>
          <w:rFonts w:ascii="Times New Roman" w:hAnsi="Times New Roman"/>
          <w:position w:val="0"/>
          <w:sz w:val="26"/>
          <w:szCs w:val="26"/>
        </w:rPr>
        <w:t xml:space="preserve"> 20/7/2021. Đối với lớp 8, 9 thực hiện theo Thông tư số 58/2011/TT-BGDĐT ngày 12/12/2011; Thông tư số 26/2020/TT- BGDĐT ngày 26/8/2020. Nhà trường, tổ chuyên môn xây dựng kế hoạch kiểm tra, đánh giá kết quả rèn luyện và học tập của học sinh phù hợp với kế hoạch giáo dục từng môn học, hoạt động giáo dục của nhà trường. Hạn chế kiểm tra, đánh giá những nội dung, bài tập, câu hỏi quá khó so với mức độ cần đạt về chuẩn kiến thức, kỹ năng của Chương trình. Đối với các môn ngoại ngữ, lưu ý sử dụng định dạng đề thi đánh giá năng lực tiếng Anh dành cho học sinh phổ thông như văn bản của Sở hướng dẫn.</w:t>
      </w:r>
      <w:bookmarkStart w:id="8" w:name="bookmark77"/>
      <w:bookmarkEnd w:id="8"/>
    </w:p>
    <w:p w14:paraId="7F551B42" w14:textId="77777777" w:rsidR="00785A23" w:rsidRPr="004F6491" w:rsidRDefault="00785A23" w:rsidP="009163C0">
      <w:pPr>
        <w:widowControl w:val="0"/>
        <w:tabs>
          <w:tab w:val="left" w:pos="1047"/>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Thực hiện có hiệu quả các phương pháp kiểm tra, đánh giá, sử dụng ma trận và đặc tả đề kiểm tra, kết họp câu hỏi tự luận và trắc nghiệm phù hợp nhằm phát triển phẩm chất và năng lực học sinh. Tăng cường thực hiện đánh giá quá trình, đánh giá vì sự tiến bộ học sinh.</w:t>
      </w:r>
      <w:bookmarkStart w:id="9" w:name="bookmark78"/>
      <w:bookmarkEnd w:id="9"/>
    </w:p>
    <w:p w14:paraId="389809C6" w14:textId="77777777" w:rsidR="00785A23" w:rsidRPr="004F6491" w:rsidRDefault="00785A23" w:rsidP="009163C0">
      <w:pPr>
        <w:widowControl w:val="0"/>
        <w:tabs>
          <w:tab w:val="left" w:pos="1047"/>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Chuẩn bị tốt các điều kiện để thực hiện kiểm tra, đánh giá trực tuyến theo quy định, bảo đảm chất lượng, chính xác, hiệu quả, công bằng, khách quan, trung thực; đánh giá đúng năng lực của học sinh.</w:t>
      </w:r>
      <w:bookmarkStart w:id="10" w:name="bookmark79"/>
      <w:bookmarkEnd w:id="10"/>
    </w:p>
    <w:p w14:paraId="2D850D8F" w14:textId="52371617" w:rsidR="00785A23" w:rsidRPr="004F6491" w:rsidRDefault="00785A23" w:rsidP="009163C0">
      <w:pPr>
        <w:widowControl w:val="0"/>
        <w:tabs>
          <w:tab w:val="left" w:pos="1047"/>
        </w:tabs>
        <w:suppressAutoHyphens w:val="0"/>
        <w:spacing w:before="120" w:after="120" w:line="240" w:lineRule="auto"/>
        <w:ind w:leftChars="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xml:space="preserve">- Tổ chức </w:t>
      </w:r>
      <w:r w:rsidRPr="004F6491">
        <w:rPr>
          <w:rFonts w:ascii="Times New Roman" w:hAnsi="Times New Roman"/>
          <w:iCs/>
          <w:position w:val="0"/>
          <w:sz w:val="26"/>
          <w:szCs w:val="26"/>
        </w:rPr>
        <w:t>thi học sinh giỏi các môn Toán Tiếng việt; Toán Tiếng Anh qua mạng; Nghiên cứu khoa học; Sơn ca; Mĩ thuật; An toàn giao thông nụ cười ngày mai…Một số môn đạt hiệu quả cao. Việc thi khảo sát lớp 9 ba môn Toán; Ngữ văn, Tiếng Anh xếp thứ 7 toàn huyện.</w:t>
      </w:r>
      <w:r w:rsidRPr="004F6491">
        <w:rPr>
          <w:rFonts w:ascii="Times New Roman" w:hAnsi="Times New Roman"/>
          <w:position w:val="0"/>
          <w:sz w:val="26"/>
          <w:szCs w:val="26"/>
        </w:rPr>
        <w:t xml:space="preserve"> </w:t>
      </w:r>
      <w:bookmarkStart w:id="11" w:name="bookmark82"/>
      <w:bookmarkStart w:id="12" w:name="bookmark80"/>
      <w:bookmarkStart w:id="13" w:name="bookmark81"/>
      <w:bookmarkStart w:id="14" w:name="bookmark83"/>
      <w:bookmarkEnd w:id="11"/>
    </w:p>
    <w:bookmarkEnd w:id="12"/>
    <w:bookmarkEnd w:id="13"/>
    <w:bookmarkEnd w:id="14"/>
    <w:p w14:paraId="3AD72DBF" w14:textId="77777777" w:rsidR="00D75323" w:rsidRPr="004F6491" w:rsidRDefault="00D75323" w:rsidP="009163C0">
      <w:pPr>
        <w:pStyle w:val="BodyText"/>
        <w:spacing w:before="120" w:after="120" w:line="240" w:lineRule="auto"/>
        <w:ind w:left="0" w:hanging="3"/>
        <w:rPr>
          <w:rFonts w:ascii="Times New Roman" w:hAnsi="Times New Roman"/>
          <w:b/>
          <w:sz w:val="26"/>
          <w:szCs w:val="26"/>
          <w:lang w:val="pt-BR"/>
        </w:rPr>
      </w:pPr>
      <w:r w:rsidRPr="004F6491">
        <w:rPr>
          <w:rFonts w:ascii="Times New Roman" w:hAnsi="Times New Roman"/>
          <w:b/>
          <w:sz w:val="26"/>
          <w:szCs w:val="26"/>
          <w:lang w:val="pt-BR"/>
        </w:rPr>
        <w:t>2.4. Nâng cao chất lượng giáo dục hướng nghiệp, định hướng phân luồng học sinh</w:t>
      </w:r>
    </w:p>
    <w:p w14:paraId="1A384951" w14:textId="77777777" w:rsidR="00785A23" w:rsidRPr="004F6491" w:rsidRDefault="00785A23" w:rsidP="009163C0">
      <w:pPr>
        <w:widowControl w:val="0"/>
        <w:suppressAutoHyphens w:val="0"/>
        <w:spacing w:before="120" w:after="120" w:line="240" w:lineRule="auto"/>
        <w:ind w:leftChars="0" w:left="200" w:firstLineChars="0" w:firstLine="72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Tiếp tục nâng cao chất lượng giáo dục hướng nghiệp và định hướng phân luồng học sinh sau THCS, tuy nhiên kết quả không được cao.</w:t>
      </w:r>
    </w:p>
    <w:p w14:paraId="2E938802" w14:textId="77777777" w:rsidR="00D75323" w:rsidRPr="004F6491" w:rsidRDefault="00D75323" w:rsidP="009163C0">
      <w:pPr>
        <w:pStyle w:val="BodyText2"/>
        <w:spacing w:before="120" w:line="240" w:lineRule="auto"/>
        <w:ind w:left="0" w:hanging="3"/>
        <w:jc w:val="both"/>
        <w:rPr>
          <w:rFonts w:ascii="Times New Roman" w:hAnsi="Times New Roman"/>
          <w:sz w:val="26"/>
          <w:szCs w:val="26"/>
          <w:lang w:val="pt-BR"/>
        </w:rPr>
      </w:pPr>
      <w:r w:rsidRPr="004F6491">
        <w:rPr>
          <w:rFonts w:ascii="Times New Roman" w:hAnsi="Times New Roman"/>
          <w:b/>
          <w:sz w:val="26"/>
          <w:szCs w:val="26"/>
          <w:lang w:val="pt-BR"/>
        </w:rPr>
        <w:t>2.5.</w:t>
      </w:r>
      <w:r w:rsidRPr="004F6491">
        <w:rPr>
          <w:rFonts w:ascii="Times New Roman" w:hAnsi="Times New Roman"/>
          <w:sz w:val="26"/>
          <w:szCs w:val="26"/>
          <w:lang w:val="pt-BR"/>
        </w:rPr>
        <w:t xml:space="preserve"> </w:t>
      </w:r>
      <w:r w:rsidRPr="004F6491">
        <w:rPr>
          <w:rFonts w:ascii="Times New Roman" w:hAnsi="Times New Roman"/>
          <w:b/>
          <w:sz w:val="26"/>
          <w:szCs w:val="26"/>
          <w:lang w:val="pt-BR"/>
        </w:rPr>
        <w:t>Công tác giáo dục đạo đức, lối sống cho học sinh, đảm bảo an toàn trường học.</w:t>
      </w:r>
    </w:p>
    <w:p w14:paraId="6136C83A" w14:textId="77777777" w:rsidR="00785A23" w:rsidRPr="004F6491" w:rsidRDefault="00785A23"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highlight w:val="white"/>
        </w:rPr>
      </w:pPr>
      <w:r w:rsidRPr="004F6491">
        <w:rPr>
          <w:rFonts w:ascii="Times New Roman" w:hAnsi="Times New Roman"/>
          <w:position w:val="0"/>
          <w:sz w:val="26"/>
          <w:szCs w:val="26"/>
          <w:highlight w:val="white"/>
        </w:rPr>
        <w:t>- Công tác tuyên truyền đến đường lối của Đảng, chính sách pháp luật của nhà nước;</w:t>
      </w:r>
    </w:p>
    <w:p w14:paraId="0DAC4BA4"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highlight w:val="white"/>
        </w:rPr>
      </w:pPr>
      <w:r w:rsidRPr="004F6491">
        <w:rPr>
          <w:rFonts w:ascii="Times New Roman" w:hAnsi="Times New Roman"/>
          <w:position w:val="0"/>
          <w:sz w:val="26"/>
          <w:szCs w:val="26"/>
          <w:highlight w:val="white"/>
        </w:rPr>
        <w:lastRenderedPageBreak/>
        <w:tab/>
        <w:t>- Việc sử dụng thông tin chính thống tránh tin rác gây mất đoàn kết, thông tin sai lệch gây rối trật tự công cộng;</w:t>
      </w:r>
    </w:p>
    <w:p w14:paraId="25DE7BA4"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highlight w:val="white"/>
        </w:rPr>
      </w:pPr>
      <w:r w:rsidRPr="004F6491">
        <w:rPr>
          <w:rFonts w:ascii="Times New Roman" w:hAnsi="Times New Roman"/>
          <w:position w:val="0"/>
          <w:sz w:val="26"/>
          <w:szCs w:val="26"/>
          <w:highlight w:val="white"/>
        </w:rPr>
        <w:tab/>
        <w:t>- Đảm bảo công tác an toàn cơ sở vật chất trường học, có biện pháp bảo vệ an toàn tối cao;</w:t>
      </w:r>
    </w:p>
    <w:p w14:paraId="633A0ABB"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highlight w:val="white"/>
        </w:rPr>
      </w:pPr>
      <w:r w:rsidRPr="004F6491">
        <w:rPr>
          <w:rFonts w:ascii="Times New Roman" w:hAnsi="Times New Roman"/>
          <w:position w:val="0"/>
          <w:sz w:val="26"/>
          <w:szCs w:val="26"/>
          <w:highlight w:val="white"/>
        </w:rPr>
        <w:tab/>
        <w:t>- Đảm bảo an toàn cho giáo viên học sinh đến trường làm việc;</w:t>
      </w:r>
    </w:p>
    <w:p w14:paraId="44BAA510"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highlight w:val="white"/>
        </w:rPr>
      </w:pPr>
      <w:r w:rsidRPr="004F6491">
        <w:rPr>
          <w:rFonts w:ascii="Times New Roman" w:hAnsi="Times New Roman"/>
          <w:position w:val="0"/>
          <w:sz w:val="26"/>
          <w:szCs w:val="26"/>
          <w:highlight w:val="white"/>
        </w:rPr>
        <w:tab/>
        <w:t>- Đảm bảo sự đoàn kết nội bộ trong cơ quan, cấm mọi hành vi đối sử phản cảm với học sinh, đặc biệt cấm học sinh đánh nhau và có biện pháp sử lý kịp thời ngăn chặn;</w:t>
      </w:r>
    </w:p>
    <w:p w14:paraId="475B3DB0"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highlight w:val="white"/>
        </w:rPr>
      </w:pPr>
      <w:r w:rsidRPr="004F6491">
        <w:rPr>
          <w:rFonts w:ascii="Times New Roman" w:hAnsi="Times New Roman"/>
          <w:position w:val="0"/>
          <w:sz w:val="26"/>
          <w:szCs w:val="26"/>
          <w:highlight w:val="white"/>
        </w:rPr>
        <w:tab/>
        <w:t>- Môi trường làm việc được đảm bảo; không vi phạm pháp luật;</w:t>
      </w:r>
    </w:p>
    <w:p w14:paraId="125A71D7"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Công tác bảo vệ trường 24/24 đảm bảo tuyệt đối không mất mát tài sản nhà trường; đảm bảo an ninh trường học ngăn chặn kịp thời học sinh có thể gây gổ đánh nhau trong nhà trường; ngăn chặn kịp thời người lạ đến trường có hành vị gian lận; kiểm soát người ra vào trong nhà trường;</w:t>
      </w:r>
    </w:p>
    <w:p w14:paraId="32CE03F9"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Phòng chống cháy nổ trong nhà trường; sử dụng điện an toàn có hiệu quả; cây cối, tường nhà...có thể gây ảnh hưởng đến tính mạng học sinh cần phát hiện kịp thời khắc phục.</w:t>
      </w:r>
    </w:p>
    <w:p w14:paraId="247B2A25"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Nghiêm ngặt học sinh sử dụng điện thoại trong nhà trường; tuyên truyền Hội phụ huynh kiểm soát học sinh sử dụng các trang mạng xã hội nhằm hạn chế tối đa học sinh lôi kéo, gây gổ, kích động dẫn đến HS có hành vi đạo đức xuống cấp, ảnh hưởng đến kết quả học tập.</w:t>
      </w:r>
    </w:p>
    <w:p w14:paraId="240C9A3F"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Thường xuyên nhắc nhở học sinh cần thực hiện nghiêm túc: An toàn giao thông; không đuối nước; không vi phạm các tệ nạn xã hội; không hút thuốc lá, thuốc lá điện tử...</w:t>
      </w:r>
    </w:p>
    <w:p w14:paraId="12861D55"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Theo dõi sát học sinh nghỉ học; học sinh vi phạm nội quy của lớp, nhà trường cần được nhắn tin ngay cho phụ huynh học sinh.</w:t>
      </w:r>
    </w:p>
    <w:p w14:paraId="3E20136E"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Tuyệt đối cán bộ, giáo viên, nhân viên không được xúc phạm danh dự học sinh, không đánh học sinh, phải có thái độ thân thiện với học sinh.</w:t>
      </w:r>
    </w:p>
    <w:p w14:paraId="6F963CB9" w14:textId="7777777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Giáo viên chủ nhiệm cơ bản đã sâu sát nội dung này và đưa vào tiêu chí theo dõi đánh giá đạo đức học sinh cuối học kỳ và năm học.</w:t>
      </w:r>
    </w:p>
    <w:p w14:paraId="71A47645" w14:textId="7566F397" w:rsidR="00785A23" w:rsidRPr="004F6491" w:rsidRDefault="00785A23" w:rsidP="009163C0">
      <w:pPr>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lang w:val="sv-SE"/>
        </w:rPr>
      </w:pPr>
      <w:r w:rsidRPr="004F6491">
        <w:rPr>
          <w:rFonts w:ascii="Times New Roman" w:hAnsi="Times New Roman"/>
          <w:position w:val="0"/>
          <w:sz w:val="26"/>
          <w:szCs w:val="26"/>
          <w:lang w:val="sv-SE"/>
        </w:rPr>
        <w:tab/>
        <w:t xml:space="preserve">- Tồn tại: </w:t>
      </w:r>
      <w:r w:rsidR="00971E66" w:rsidRPr="004F6491">
        <w:rPr>
          <w:rFonts w:ascii="Times New Roman" w:hAnsi="Times New Roman"/>
          <w:position w:val="0"/>
          <w:sz w:val="26"/>
          <w:szCs w:val="26"/>
          <w:lang w:val="sv-SE"/>
        </w:rPr>
        <w:t>Vẫn còn h</w:t>
      </w:r>
      <w:r w:rsidRPr="004F6491">
        <w:rPr>
          <w:rFonts w:ascii="Times New Roman" w:hAnsi="Times New Roman"/>
          <w:position w:val="0"/>
          <w:sz w:val="26"/>
          <w:szCs w:val="26"/>
          <w:lang w:val="sv-SE"/>
        </w:rPr>
        <w:t>ọc sinh vi phạm ATGT; đốt pháo; đanh nhau; hút thuốc và mua bán thuốc lá điện tử....</w:t>
      </w:r>
    </w:p>
    <w:p w14:paraId="4490ECB7" w14:textId="70A683CE" w:rsidR="00D75323" w:rsidRPr="004F6491" w:rsidRDefault="00D75323" w:rsidP="009163C0">
      <w:pPr>
        <w:tabs>
          <w:tab w:val="left" w:pos="700"/>
        </w:tabs>
        <w:spacing w:before="120" w:after="120" w:line="240" w:lineRule="auto"/>
        <w:ind w:left="0" w:hanging="3"/>
        <w:jc w:val="both"/>
        <w:rPr>
          <w:rFonts w:ascii="Times New Roman" w:hAnsi="Times New Roman"/>
          <w:b/>
          <w:sz w:val="26"/>
          <w:szCs w:val="26"/>
          <w:lang w:val="pt-BR"/>
        </w:rPr>
      </w:pPr>
      <w:r w:rsidRPr="004F6491">
        <w:rPr>
          <w:rFonts w:ascii="Times New Roman" w:hAnsi="Times New Roman"/>
          <w:b/>
          <w:sz w:val="26"/>
          <w:szCs w:val="26"/>
          <w:lang w:val="pt-BR"/>
        </w:rPr>
        <w:t>2.6. K</w:t>
      </w:r>
      <w:r w:rsidR="00A04F0E" w:rsidRPr="004F6491">
        <w:rPr>
          <w:rFonts w:ascii="Times New Roman" w:hAnsi="Times New Roman"/>
          <w:b/>
          <w:sz w:val="26"/>
          <w:szCs w:val="26"/>
          <w:lang w:val="pt-BR"/>
        </w:rPr>
        <w:t>ết quả xếp loại 2 mặt giáo dục</w:t>
      </w:r>
    </w:p>
    <w:p w14:paraId="5E0990CC" w14:textId="77777777" w:rsidR="00971E66" w:rsidRPr="004F6491" w:rsidRDefault="00971E66"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lang w:val="en-GB" w:eastAsia="vi-VN"/>
        </w:rPr>
        <w:t xml:space="preserve">+ </w:t>
      </w:r>
      <w:r w:rsidRPr="004F6491">
        <w:rPr>
          <w:rFonts w:ascii="Times New Roman" w:hAnsi="Times New Roman"/>
          <w:position w:val="0"/>
          <w:sz w:val="26"/>
          <w:szCs w:val="26"/>
        </w:rPr>
        <w:t>Kết quả xếp loại học lực và hạnh kiểm :</w:t>
      </w:r>
    </w:p>
    <w:p w14:paraId="3004CB89" w14:textId="77777777" w:rsidR="00971E66" w:rsidRPr="004F6491" w:rsidRDefault="00971E66" w:rsidP="009163C0">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xml:space="preserve">Khối 6, 7: Tổng số 199 HS </w:t>
      </w:r>
      <w:r w:rsidRPr="004F6491">
        <w:rPr>
          <w:rFonts w:ascii="Times New Roman" w:hAnsi="Times New Roman"/>
          <w:i/>
          <w:position w:val="0"/>
          <w:sz w:val="26"/>
          <w:szCs w:val="26"/>
        </w:rPr>
        <w:t>(Đánh giá theo Thông tư 22)</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99"/>
        <w:gridCol w:w="846"/>
        <w:gridCol w:w="517"/>
        <w:gridCol w:w="706"/>
        <w:gridCol w:w="510"/>
        <w:gridCol w:w="846"/>
        <w:gridCol w:w="510"/>
        <w:gridCol w:w="706"/>
        <w:gridCol w:w="650"/>
        <w:gridCol w:w="846"/>
        <w:gridCol w:w="545"/>
        <w:gridCol w:w="883"/>
      </w:tblGrid>
      <w:tr w:rsidR="007B2471" w:rsidRPr="004F6491" w14:paraId="7F1CD2F8" w14:textId="77777777" w:rsidTr="00592157">
        <w:trPr>
          <w:trHeight w:val="447"/>
        </w:trPr>
        <w:tc>
          <w:tcPr>
            <w:tcW w:w="850" w:type="dxa"/>
            <w:vMerge w:val="restart"/>
            <w:shd w:val="clear" w:color="auto" w:fill="auto"/>
          </w:tcPr>
          <w:p w14:paraId="1AD18EED"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p>
          <w:p w14:paraId="7464E985"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Khối 6, 7</w:t>
            </w:r>
          </w:p>
        </w:tc>
        <w:tc>
          <w:tcPr>
            <w:tcW w:w="5440" w:type="dxa"/>
            <w:gridSpan w:val="8"/>
            <w:shd w:val="clear" w:color="auto" w:fill="auto"/>
          </w:tcPr>
          <w:p w14:paraId="5E5F81D6"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Kết quả học tập</w:t>
            </w:r>
          </w:p>
        </w:tc>
        <w:tc>
          <w:tcPr>
            <w:tcW w:w="2924" w:type="dxa"/>
            <w:gridSpan w:val="4"/>
          </w:tcPr>
          <w:p w14:paraId="1104C596"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Kết quả rèn luyện</w:t>
            </w:r>
          </w:p>
        </w:tc>
      </w:tr>
      <w:tr w:rsidR="007B2471" w:rsidRPr="004F6491" w14:paraId="722A1145" w14:textId="77777777" w:rsidTr="00592157">
        <w:trPr>
          <w:trHeight w:val="447"/>
        </w:trPr>
        <w:tc>
          <w:tcPr>
            <w:tcW w:w="850" w:type="dxa"/>
            <w:vMerge/>
            <w:shd w:val="clear" w:color="auto" w:fill="auto"/>
          </w:tcPr>
          <w:p w14:paraId="0FD67F3D"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p>
        </w:tc>
        <w:tc>
          <w:tcPr>
            <w:tcW w:w="1645" w:type="dxa"/>
            <w:gridSpan w:val="2"/>
            <w:shd w:val="clear" w:color="auto" w:fill="auto"/>
          </w:tcPr>
          <w:p w14:paraId="32DC067A"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Tốt</w:t>
            </w:r>
          </w:p>
        </w:tc>
        <w:tc>
          <w:tcPr>
            <w:tcW w:w="1223" w:type="dxa"/>
            <w:gridSpan w:val="2"/>
            <w:shd w:val="clear" w:color="auto" w:fill="auto"/>
          </w:tcPr>
          <w:p w14:paraId="3DF13C74" w14:textId="77777777" w:rsidR="00971E66" w:rsidRPr="004F6491" w:rsidRDefault="00971E66" w:rsidP="00971E66">
            <w:pPr>
              <w:suppressAutoHyphens w:val="0"/>
              <w:spacing w:before="120" w:after="120" w:line="240" w:lineRule="auto"/>
              <w:ind w:leftChars="0" w:left="0" w:right="34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Khá</w:t>
            </w:r>
          </w:p>
        </w:tc>
        <w:tc>
          <w:tcPr>
            <w:tcW w:w="1356" w:type="dxa"/>
            <w:gridSpan w:val="2"/>
            <w:shd w:val="clear" w:color="auto" w:fill="auto"/>
          </w:tcPr>
          <w:p w14:paraId="6AA90894"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Đạt</w:t>
            </w:r>
          </w:p>
        </w:tc>
        <w:tc>
          <w:tcPr>
            <w:tcW w:w="1216" w:type="dxa"/>
            <w:gridSpan w:val="2"/>
            <w:shd w:val="clear" w:color="auto" w:fill="auto"/>
          </w:tcPr>
          <w:p w14:paraId="71BAF8D1"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CĐ</w:t>
            </w:r>
          </w:p>
        </w:tc>
        <w:tc>
          <w:tcPr>
            <w:tcW w:w="1496" w:type="dxa"/>
            <w:gridSpan w:val="2"/>
            <w:shd w:val="clear" w:color="auto" w:fill="auto"/>
          </w:tcPr>
          <w:p w14:paraId="6BF9FD32" w14:textId="1EBE680D"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Tốt</w:t>
            </w:r>
          </w:p>
        </w:tc>
        <w:tc>
          <w:tcPr>
            <w:tcW w:w="1428" w:type="dxa"/>
            <w:gridSpan w:val="2"/>
          </w:tcPr>
          <w:p w14:paraId="16C72D85" w14:textId="1C3F4C05"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Khá</w:t>
            </w:r>
          </w:p>
        </w:tc>
      </w:tr>
      <w:tr w:rsidR="007B2471" w:rsidRPr="004F6491" w14:paraId="69C4F956" w14:textId="77777777" w:rsidTr="00592157">
        <w:tc>
          <w:tcPr>
            <w:tcW w:w="850" w:type="dxa"/>
            <w:vMerge w:val="restart"/>
            <w:shd w:val="clear" w:color="auto" w:fill="auto"/>
          </w:tcPr>
          <w:p w14:paraId="671CE441" w14:textId="6DF0A12A" w:rsidR="00F85F1F" w:rsidRPr="004F6491" w:rsidRDefault="00F85F1F" w:rsidP="00971E66">
            <w:pPr>
              <w:spacing w:line="240" w:lineRule="auto"/>
              <w:ind w:hanging="2"/>
              <w:rPr>
                <w:rFonts w:ascii="Times New Roman" w:hAnsi="Times New Roman"/>
                <w:b/>
                <w:position w:val="0"/>
                <w:sz w:val="24"/>
              </w:rPr>
            </w:pPr>
            <w:r w:rsidRPr="004F6491">
              <w:rPr>
                <w:rFonts w:ascii="Times New Roman" w:hAnsi="Times New Roman"/>
                <w:b/>
                <w:position w:val="0"/>
                <w:sz w:val="24"/>
              </w:rPr>
              <w:t>TS: 199</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4B2DA9" w14:textId="48065C25"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SL</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A6D8527" w14:textId="7374E3F2"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TL</w:t>
            </w:r>
          </w:p>
        </w:tc>
        <w:tc>
          <w:tcPr>
            <w:tcW w:w="517" w:type="dxa"/>
            <w:tcBorders>
              <w:top w:val="single" w:sz="4" w:space="0" w:color="auto"/>
              <w:left w:val="nil"/>
              <w:bottom w:val="single" w:sz="4" w:space="0" w:color="auto"/>
              <w:right w:val="single" w:sz="4" w:space="0" w:color="auto"/>
            </w:tcBorders>
            <w:shd w:val="clear" w:color="auto" w:fill="auto"/>
            <w:vAlign w:val="center"/>
          </w:tcPr>
          <w:p w14:paraId="0D016E62" w14:textId="108EB6D2"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SL</w:t>
            </w:r>
          </w:p>
        </w:tc>
        <w:tc>
          <w:tcPr>
            <w:tcW w:w="706" w:type="dxa"/>
            <w:tcBorders>
              <w:top w:val="single" w:sz="4" w:space="0" w:color="auto"/>
              <w:left w:val="nil"/>
              <w:bottom w:val="single" w:sz="4" w:space="0" w:color="auto"/>
              <w:right w:val="single" w:sz="4" w:space="0" w:color="auto"/>
            </w:tcBorders>
            <w:shd w:val="clear" w:color="auto" w:fill="auto"/>
            <w:vAlign w:val="center"/>
          </w:tcPr>
          <w:p w14:paraId="369A0674" w14:textId="4E0852B8"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TL</w:t>
            </w:r>
          </w:p>
        </w:tc>
        <w:tc>
          <w:tcPr>
            <w:tcW w:w="510" w:type="dxa"/>
            <w:tcBorders>
              <w:top w:val="single" w:sz="4" w:space="0" w:color="auto"/>
              <w:left w:val="nil"/>
              <w:bottom w:val="single" w:sz="4" w:space="0" w:color="auto"/>
              <w:right w:val="single" w:sz="4" w:space="0" w:color="auto"/>
            </w:tcBorders>
            <w:shd w:val="clear" w:color="auto" w:fill="auto"/>
            <w:vAlign w:val="center"/>
          </w:tcPr>
          <w:p w14:paraId="75E436A5" w14:textId="305A366C"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SL</w:t>
            </w:r>
          </w:p>
        </w:tc>
        <w:tc>
          <w:tcPr>
            <w:tcW w:w="846" w:type="dxa"/>
            <w:tcBorders>
              <w:top w:val="single" w:sz="4" w:space="0" w:color="auto"/>
              <w:left w:val="nil"/>
              <w:bottom w:val="single" w:sz="4" w:space="0" w:color="auto"/>
              <w:right w:val="single" w:sz="4" w:space="0" w:color="auto"/>
            </w:tcBorders>
            <w:shd w:val="clear" w:color="auto" w:fill="auto"/>
            <w:vAlign w:val="center"/>
          </w:tcPr>
          <w:p w14:paraId="4DF66F73" w14:textId="0FE699AA"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TL</w:t>
            </w:r>
          </w:p>
        </w:tc>
        <w:tc>
          <w:tcPr>
            <w:tcW w:w="510" w:type="dxa"/>
            <w:tcBorders>
              <w:top w:val="single" w:sz="4" w:space="0" w:color="auto"/>
              <w:left w:val="nil"/>
              <w:bottom w:val="single" w:sz="4" w:space="0" w:color="auto"/>
              <w:right w:val="single" w:sz="4" w:space="0" w:color="auto"/>
            </w:tcBorders>
            <w:shd w:val="clear" w:color="auto" w:fill="auto"/>
            <w:vAlign w:val="center"/>
          </w:tcPr>
          <w:p w14:paraId="2F65FF7C" w14:textId="1CA1CCBA"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SL</w:t>
            </w:r>
          </w:p>
        </w:tc>
        <w:tc>
          <w:tcPr>
            <w:tcW w:w="706" w:type="dxa"/>
            <w:tcBorders>
              <w:top w:val="single" w:sz="4" w:space="0" w:color="auto"/>
              <w:left w:val="nil"/>
              <w:bottom w:val="single" w:sz="4" w:space="0" w:color="auto"/>
              <w:right w:val="single" w:sz="4" w:space="0" w:color="auto"/>
            </w:tcBorders>
            <w:shd w:val="clear" w:color="auto" w:fill="auto"/>
            <w:vAlign w:val="center"/>
          </w:tcPr>
          <w:p w14:paraId="021E6A6B" w14:textId="0637B75E"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TL</w:t>
            </w:r>
          </w:p>
        </w:tc>
        <w:tc>
          <w:tcPr>
            <w:tcW w:w="650" w:type="dxa"/>
            <w:tcBorders>
              <w:top w:val="single" w:sz="4" w:space="0" w:color="auto"/>
              <w:left w:val="nil"/>
              <w:bottom w:val="single" w:sz="4" w:space="0" w:color="auto"/>
              <w:right w:val="single" w:sz="4" w:space="0" w:color="auto"/>
            </w:tcBorders>
            <w:shd w:val="clear" w:color="auto" w:fill="auto"/>
            <w:vAlign w:val="center"/>
          </w:tcPr>
          <w:p w14:paraId="63E543F7" w14:textId="0A28661F"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SL</w:t>
            </w:r>
          </w:p>
        </w:tc>
        <w:tc>
          <w:tcPr>
            <w:tcW w:w="846" w:type="dxa"/>
            <w:tcBorders>
              <w:top w:val="single" w:sz="4" w:space="0" w:color="auto"/>
              <w:left w:val="nil"/>
              <w:bottom w:val="single" w:sz="4" w:space="0" w:color="auto"/>
              <w:right w:val="single" w:sz="4" w:space="0" w:color="auto"/>
            </w:tcBorders>
            <w:shd w:val="clear" w:color="auto" w:fill="auto"/>
            <w:vAlign w:val="center"/>
          </w:tcPr>
          <w:p w14:paraId="6D6D444E" w14:textId="4AE26FCE"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TL</w:t>
            </w:r>
          </w:p>
        </w:tc>
        <w:tc>
          <w:tcPr>
            <w:tcW w:w="545" w:type="dxa"/>
            <w:tcBorders>
              <w:top w:val="single" w:sz="4" w:space="0" w:color="auto"/>
              <w:left w:val="nil"/>
              <w:bottom w:val="single" w:sz="4" w:space="0" w:color="auto"/>
              <w:right w:val="single" w:sz="4" w:space="0" w:color="auto"/>
            </w:tcBorders>
            <w:shd w:val="clear" w:color="auto" w:fill="auto"/>
            <w:vAlign w:val="center"/>
          </w:tcPr>
          <w:p w14:paraId="13E2528F" w14:textId="6BE802AE"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SL</w:t>
            </w:r>
          </w:p>
        </w:tc>
        <w:tc>
          <w:tcPr>
            <w:tcW w:w="883" w:type="dxa"/>
            <w:tcBorders>
              <w:top w:val="single" w:sz="4" w:space="0" w:color="auto"/>
              <w:left w:val="nil"/>
              <w:bottom w:val="single" w:sz="4" w:space="0" w:color="auto"/>
              <w:right w:val="single" w:sz="4" w:space="0" w:color="auto"/>
            </w:tcBorders>
            <w:shd w:val="clear" w:color="auto" w:fill="auto"/>
            <w:vAlign w:val="center"/>
          </w:tcPr>
          <w:p w14:paraId="6C85F2EA" w14:textId="3EBBCD0A"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TL</w:t>
            </w:r>
          </w:p>
        </w:tc>
      </w:tr>
      <w:tr w:rsidR="007B2471" w:rsidRPr="004F6491" w14:paraId="77BE3584" w14:textId="77777777" w:rsidTr="00592157">
        <w:tc>
          <w:tcPr>
            <w:tcW w:w="850" w:type="dxa"/>
            <w:vMerge/>
            <w:shd w:val="clear" w:color="auto" w:fill="auto"/>
          </w:tcPr>
          <w:p w14:paraId="52E5689F" w14:textId="2EA7944A" w:rsidR="00F85F1F" w:rsidRPr="004F6491" w:rsidRDefault="00F85F1F" w:rsidP="00971E66">
            <w:pPr>
              <w:suppressAutoHyphens w:val="0"/>
              <w:spacing w:line="240" w:lineRule="auto"/>
              <w:ind w:leftChars="0" w:left="0" w:firstLineChars="0" w:firstLine="0"/>
              <w:textDirection w:val="lrTb"/>
              <w:textAlignment w:val="auto"/>
              <w:outlineLvl w:val="9"/>
              <w:rPr>
                <w:rFonts w:ascii="Times New Roman" w:hAnsi="Times New Roman"/>
                <w:b/>
                <w:position w:val="0"/>
                <w:sz w:val="24"/>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4BF138FF"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hAnsi="Times New Roman"/>
                <w:b/>
                <w:bCs/>
                <w:position w:val="0"/>
                <w:sz w:val="24"/>
              </w:rPr>
            </w:pPr>
            <w:r w:rsidRPr="004F6491">
              <w:rPr>
                <w:rFonts w:ascii="Times New Roman" w:eastAsia="Calibri" w:hAnsi="Times New Roman"/>
                <w:b/>
                <w:bCs/>
                <w:position w:val="0"/>
                <w:sz w:val="24"/>
              </w:rPr>
              <w:t>34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EB6C9C" w14:textId="25E70AA0"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hAnsi="Times New Roman"/>
                <w:b/>
                <w:bCs/>
                <w:position w:val="0"/>
                <w:sz w:val="24"/>
              </w:rPr>
            </w:pPr>
            <w:r w:rsidRPr="004F6491">
              <w:rPr>
                <w:rFonts w:ascii="Times New Roman" w:hAnsi="Times New Roman"/>
                <w:b/>
                <w:bCs/>
                <w:position w:val="0"/>
                <w:sz w:val="24"/>
              </w:rPr>
              <w:t>17.09</w:t>
            </w:r>
          </w:p>
        </w:tc>
        <w:tc>
          <w:tcPr>
            <w:tcW w:w="517" w:type="dxa"/>
            <w:tcBorders>
              <w:top w:val="single" w:sz="4" w:space="0" w:color="auto"/>
              <w:left w:val="nil"/>
              <w:bottom w:val="single" w:sz="4" w:space="0" w:color="auto"/>
              <w:right w:val="single" w:sz="4" w:space="0" w:color="auto"/>
            </w:tcBorders>
            <w:shd w:val="clear" w:color="auto" w:fill="auto"/>
            <w:vAlign w:val="center"/>
          </w:tcPr>
          <w:p w14:paraId="08F87471"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78</w:t>
            </w:r>
          </w:p>
        </w:tc>
        <w:tc>
          <w:tcPr>
            <w:tcW w:w="706" w:type="dxa"/>
            <w:tcBorders>
              <w:top w:val="single" w:sz="4" w:space="0" w:color="auto"/>
              <w:left w:val="nil"/>
              <w:bottom w:val="single" w:sz="4" w:space="0" w:color="auto"/>
              <w:right w:val="single" w:sz="4" w:space="0" w:color="auto"/>
            </w:tcBorders>
            <w:shd w:val="clear" w:color="auto" w:fill="auto"/>
            <w:vAlign w:val="center"/>
          </w:tcPr>
          <w:p w14:paraId="73B27622" w14:textId="0EFC2419"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39.2</w:t>
            </w:r>
          </w:p>
        </w:tc>
        <w:tc>
          <w:tcPr>
            <w:tcW w:w="510" w:type="dxa"/>
            <w:tcBorders>
              <w:top w:val="single" w:sz="4" w:space="0" w:color="auto"/>
              <w:left w:val="nil"/>
              <w:bottom w:val="single" w:sz="4" w:space="0" w:color="auto"/>
              <w:right w:val="single" w:sz="4" w:space="0" w:color="auto"/>
            </w:tcBorders>
            <w:shd w:val="clear" w:color="auto" w:fill="auto"/>
            <w:vAlign w:val="center"/>
          </w:tcPr>
          <w:p w14:paraId="1C73546E"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71</w:t>
            </w:r>
          </w:p>
        </w:tc>
        <w:tc>
          <w:tcPr>
            <w:tcW w:w="846" w:type="dxa"/>
            <w:tcBorders>
              <w:top w:val="single" w:sz="4" w:space="0" w:color="auto"/>
              <w:left w:val="nil"/>
              <w:bottom w:val="single" w:sz="4" w:space="0" w:color="auto"/>
              <w:right w:val="single" w:sz="4" w:space="0" w:color="auto"/>
            </w:tcBorders>
            <w:shd w:val="clear" w:color="auto" w:fill="auto"/>
            <w:vAlign w:val="center"/>
          </w:tcPr>
          <w:p w14:paraId="206AF1E9" w14:textId="059A1BBF"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35.68</w:t>
            </w:r>
          </w:p>
        </w:tc>
        <w:tc>
          <w:tcPr>
            <w:tcW w:w="510" w:type="dxa"/>
            <w:tcBorders>
              <w:top w:val="single" w:sz="4" w:space="0" w:color="auto"/>
              <w:left w:val="nil"/>
              <w:bottom w:val="single" w:sz="4" w:space="0" w:color="auto"/>
              <w:right w:val="single" w:sz="4" w:space="0" w:color="auto"/>
            </w:tcBorders>
            <w:shd w:val="clear" w:color="auto" w:fill="auto"/>
            <w:vAlign w:val="center"/>
          </w:tcPr>
          <w:p w14:paraId="434B5050"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16</w:t>
            </w:r>
          </w:p>
        </w:tc>
        <w:tc>
          <w:tcPr>
            <w:tcW w:w="706" w:type="dxa"/>
            <w:tcBorders>
              <w:top w:val="single" w:sz="4" w:space="0" w:color="auto"/>
              <w:left w:val="nil"/>
              <w:bottom w:val="single" w:sz="4" w:space="0" w:color="auto"/>
              <w:right w:val="single" w:sz="4" w:space="0" w:color="auto"/>
            </w:tcBorders>
            <w:shd w:val="clear" w:color="auto" w:fill="auto"/>
            <w:vAlign w:val="center"/>
          </w:tcPr>
          <w:p w14:paraId="41CF3F5A" w14:textId="62B490DE"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8.04</w:t>
            </w:r>
          </w:p>
        </w:tc>
        <w:tc>
          <w:tcPr>
            <w:tcW w:w="650" w:type="dxa"/>
            <w:tcBorders>
              <w:top w:val="single" w:sz="4" w:space="0" w:color="auto"/>
              <w:left w:val="nil"/>
              <w:bottom w:val="single" w:sz="4" w:space="0" w:color="auto"/>
              <w:right w:val="single" w:sz="4" w:space="0" w:color="auto"/>
            </w:tcBorders>
            <w:shd w:val="clear" w:color="auto" w:fill="auto"/>
            <w:vAlign w:val="center"/>
          </w:tcPr>
          <w:p w14:paraId="46BE3304"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180</w:t>
            </w:r>
          </w:p>
        </w:tc>
        <w:tc>
          <w:tcPr>
            <w:tcW w:w="846" w:type="dxa"/>
            <w:tcBorders>
              <w:top w:val="single" w:sz="4" w:space="0" w:color="auto"/>
              <w:left w:val="nil"/>
              <w:bottom w:val="single" w:sz="4" w:space="0" w:color="auto"/>
              <w:right w:val="single" w:sz="4" w:space="0" w:color="auto"/>
            </w:tcBorders>
            <w:shd w:val="clear" w:color="auto" w:fill="auto"/>
            <w:vAlign w:val="center"/>
          </w:tcPr>
          <w:p w14:paraId="09B7F9B2"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90,45</w:t>
            </w:r>
          </w:p>
        </w:tc>
        <w:tc>
          <w:tcPr>
            <w:tcW w:w="545" w:type="dxa"/>
            <w:tcBorders>
              <w:top w:val="single" w:sz="4" w:space="0" w:color="auto"/>
              <w:left w:val="nil"/>
              <w:bottom w:val="single" w:sz="4" w:space="0" w:color="auto"/>
              <w:right w:val="single" w:sz="4" w:space="0" w:color="auto"/>
            </w:tcBorders>
            <w:shd w:val="clear" w:color="auto" w:fill="auto"/>
            <w:vAlign w:val="center"/>
          </w:tcPr>
          <w:p w14:paraId="71F2E1F3"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19</w:t>
            </w:r>
          </w:p>
        </w:tc>
        <w:tc>
          <w:tcPr>
            <w:tcW w:w="883" w:type="dxa"/>
            <w:tcBorders>
              <w:top w:val="single" w:sz="4" w:space="0" w:color="auto"/>
              <w:left w:val="nil"/>
              <w:bottom w:val="single" w:sz="4" w:space="0" w:color="auto"/>
              <w:right w:val="single" w:sz="4" w:space="0" w:color="auto"/>
            </w:tcBorders>
            <w:shd w:val="clear" w:color="auto" w:fill="auto"/>
            <w:vAlign w:val="center"/>
          </w:tcPr>
          <w:p w14:paraId="0DD321A3" w14:textId="77777777" w:rsidR="00F85F1F" w:rsidRPr="004F6491" w:rsidRDefault="00F85F1F" w:rsidP="00971E66">
            <w:pPr>
              <w:suppressAutoHyphens w:val="0"/>
              <w:spacing w:after="200" w:line="276" w:lineRule="auto"/>
              <w:ind w:leftChars="0" w:left="0" w:firstLineChars="0" w:firstLine="0"/>
              <w:jc w:val="center"/>
              <w:textDirection w:val="lrTb"/>
              <w:textAlignment w:val="auto"/>
              <w:outlineLvl w:val="9"/>
              <w:rPr>
                <w:rFonts w:ascii="Times New Roman" w:eastAsia="Calibri" w:hAnsi="Times New Roman"/>
                <w:b/>
                <w:bCs/>
                <w:position w:val="0"/>
                <w:sz w:val="24"/>
              </w:rPr>
            </w:pPr>
            <w:r w:rsidRPr="004F6491">
              <w:rPr>
                <w:rFonts w:ascii="Times New Roman" w:eastAsia="Calibri" w:hAnsi="Times New Roman"/>
                <w:b/>
                <w:bCs/>
                <w:position w:val="0"/>
                <w:sz w:val="24"/>
              </w:rPr>
              <w:t>9,55</w:t>
            </w:r>
          </w:p>
        </w:tc>
      </w:tr>
    </w:tbl>
    <w:p w14:paraId="4D8C1314" w14:textId="422B2043" w:rsidR="00971E66" w:rsidRPr="004F6491" w:rsidRDefault="00971E66" w:rsidP="00971E66">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xml:space="preserve">Khối 8, 9: Tổng số 179 HS </w:t>
      </w:r>
      <w:r w:rsidRPr="004F6491">
        <w:rPr>
          <w:rFonts w:ascii="Times New Roman" w:hAnsi="Times New Roman"/>
          <w:i/>
          <w:position w:val="0"/>
          <w:sz w:val="26"/>
          <w:szCs w:val="26"/>
        </w:rPr>
        <w:t>(Đánh giá theo Thông tư 58 và Thông tư 26)</w:t>
      </w:r>
    </w:p>
    <w:p w14:paraId="11C4B88A" w14:textId="77777777" w:rsidR="00971E66" w:rsidRPr="00971E66" w:rsidRDefault="00971E66" w:rsidP="00971E66">
      <w:pPr>
        <w:suppressAutoHyphens w:val="0"/>
        <w:spacing w:line="240" w:lineRule="auto"/>
        <w:ind w:leftChars="0" w:left="0" w:firstLineChars="0" w:firstLine="720"/>
        <w:jc w:val="both"/>
        <w:textDirection w:val="lrTb"/>
        <w:textAlignment w:val="auto"/>
        <w:outlineLvl w:val="9"/>
        <w:rPr>
          <w:rFonts w:ascii="Times New Roman" w:hAnsi="Times New Roman"/>
          <w:position w:val="0"/>
          <w:sz w:val="10"/>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510"/>
        <w:gridCol w:w="636"/>
        <w:gridCol w:w="510"/>
        <w:gridCol w:w="756"/>
        <w:gridCol w:w="510"/>
        <w:gridCol w:w="696"/>
        <w:gridCol w:w="510"/>
        <w:gridCol w:w="696"/>
        <w:gridCol w:w="628"/>
        <w:gridCol w:w="696"/>
        <w:gridCol w:w="510"/>
        <w:gridCol w:w="696"/>
        <w:gridCol w:w="510"/>
        <w:gridCol w:w="836"/>
      </w:tblGrid>
      <w:tr w:rsidR="007B2471" w:rsidRPr="004F6491" w14:paraId="2A973C74" w14:textId="77777777" w:rsidTr="00F85F1F">
        <w:trPr>
          <w:trHeight w:val="447"/>
        </w:trPr>
        <w:tc>
          <w:tcPr>
            <w:tcW w:w="802" w:type="dxa"/>
            <w:vMerge w:val="restart"/>
            <w:shd w:val="clear" w:color="auto" w:fill="auto"/>
          </w:tcPr>
          <w:p w14:paraId="42E84A8B"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p>
          <w:p w14:paraId="64808A1D" w14:textId="6287560C"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lastRenderedPageBreak/>
              <w:t>Khối</w:t>
            </w:r>
            <w:r w:rsidR="00F85F1F" w:rsidRPr="004F6491">
              <w:rPr>
                <w:rFonts w:ascii="Times New Roman" w:hAnsi="Times New Roman"/>
                <w:b/>
                <w:position w:val="0"/>
                <w:sz w:val="24"/>
              </w:rPr>
              <w:t xml:space="preserve"> 8, 9</w:t>
            </w:r>
          </w:p>
        </w:tc>
        <w:tc>
          <w:tcPr>
            <w:tcW w:w="4805" w:type="dxa"/>
            <w:gridSpan w:val="8"/>
            <w:shd w:val="clear" w:color="auto" w:fill="auto"/>
          </w:tcPr>
          <w:p w14:paraId="323F6FA6"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lastRenderedPageBreak/>
              <w:t>Học lực</w:t>
            </w:r>
          </w:p>
        </w:tc>
        <w:tc>
          <w:tcPr>
            <w:tcW w:w="3891" w:type="dxa"/>
            <w:gridSpan w:val="6"/>
            <w:shd w:val="clear" w:color="auto" w:fill="auto"/>
          </w:tcPr>
          <w:p w14:paraId="46AB0979"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Hạnh kiểm</w:t>
            </w:r>
          </w:p>
        </w:tc>
      </w:tr>
      <w:tr w:rsidR="007B2471" w:rsidRPr="004F6491" w14:paraId="7669C4B5" w14:textId="77777777" w:rsidTr="00F85F1F">
        <w:trPr>
          <w:trHeight w:val="447"/>
        </w:trPr>
        <w:tc>
          <w:tcPr>
            <w:tcW w:w="802" w:type="dxa"/>
            <w:vMerge/>
            <w:shd w:val="clear" w:color="auto" w:fill="auto"/>
          </w:tcPr>
          <w:p w14:paraId="06F6EB49"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p>
        </w:tc>
        <w:tc>
          <w:tcPr>
            <w:tcW w:w="1138" w:type="dxa"/>
            <w:gridSpan w:val="2"/>
            <w:shd w:val="clear" w:color="auto" w:fill="auto"/>
          </w:tcPr>
          <w:p w14:paraId="49AD0B63"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Giỏi</w:t>
            </w:r>
          </w:p>
        </w:tc>
        <w:tc>
          <w:tcPr>
            <w:tcW w:w="1255" w:type="dxa"/>
            <w:gridSpan w:val="2"/>
            <w:shd w:val="clear" w:color="auto" w:fill="auto"/>
          </w:tcPr>
          <w:p w14:paraId="0E9AB3D4" w14:textId="77777777" w:rsidR="00971E66" w:rsidRPr="004F6491" w:rsidRDefault="00971E66" w:rsidP="00971E66">
            <w:pPr>
              <w:suppressAutoHyphens w:val="0"/>
              <w:spacing w:before="120" w:after="120" w:line="240" w:lineRule="auto"/>
              <w:ind w:leftChars="0" w:left="0" w:right="34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Khá</w:t>
            </w:r>
          </w:p>
        </w:tc>
        <w:tc>
          <w:tcPr>
            <w:tcW w:w="1206" w:type="dxa"/>
            <w:gridSpan w:val="2"/>
            <w:shd w:val="clear" w:color="auto" w:fill="auto"/>
          </w:tcPr>
          <w:p w14:paraId="5FF17DD7"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TB</w:t>
            </w:r>
          </w:p>
        </w:tc>
        <w:tc>
          <w:tcPr>
            <w:tcW w:w="1206" w:type="dxa"/>
            <w:gridSpan w:val="2"/>
            <w:shd w:val="clear" w:color="auto" w:fill="auto"/>
          </w:tcPr>
          <w:p w14:paraId="4E75994A"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Yếu</w:t>
            </w:r>
          </w:p>
        </w:tc>
        <w:tc>
          <w:tcPr>
            <w:tcW w:w="1331" w:type="dxa"/>
            <w:gridSpan w:val="2"/>
            <w:shd w:val="clear" w:color="auto" w:fill="auto"/>
          </w:tcPr>
          <w:p w14:paraId="10869336"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Tốt</w:t>
            </w:r>
          </w:p>
        </w:tc>
        <w:tc>
          <w:tcPr>
            <w:tcW w:w="1206" w:type="dxa"/>
            <w:gridSpan w:val="2"/>
            <w:shd w:val="clear" w:color="auto" w:fill="auto"/>
          </w:tcPr>
          <w:p w14:paraId="15CA449A"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Khá</w:t>
            </w:r>
          </w:p>
        </w:tc>
        <w:tc>
          <w:tcPr>
            <w:tcW w:w="1354" w:type="dxa"/>
            <w:gridSpan w:val="2"/>
            <w:shd w:val="clear" w:color="auto" w:fill="auto"/>
          </w:tcPr>
          <w:p w14:paraId="0BB69473" w14:textId="77777777" w:rsidR="00971E66" w:rsidRPr="004F6491" w:rsidRDefault="00971E66" w:rsidP="00971E66">
            <w:pPr>
              <w:suppressAutoHyphens w:val="0"/>
              <w:spacing w:before="120" w:after="120"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TB</w:t>
            </w:r>
          </w:p>
        </w:tc>
      </w:tr>
      <w:tr w:rsidR="007B2471" w:rsidRPr="004F6491" w14:paraId="7C899978" w14:textId="77777777" w:rsidTr="00F85F1F">
        <w:tc>
          <w:tcPr>
            <w:tcW w:w="802" w:type="dxa"/>
            <w:vMerge w:val="restart"/>
            <w:shd w:val="clear" w:color="auto" w:fill="auto"/>
          </w:tcPr>
          <w:p w14:paraId="6ED56BB9" w14:textId="5CC9D64B" w:rsidR="00F85F1F" w:rsidRPr="004F6491" w:rsidRDefault="00F85F1F" w:rsidP="00971E66">
            <w:pPr>
              <w:spacing w:line="240" w:lineRule="auto"/>
              <w:ind w:hanging="2"/>
              <w:jc w:val="center"/>
              <w:rPr>
                <w:rFonts w:ascii="Times New Roman" w:hAnsi="Times New Roman"/>
                <w:b/>
                <w:position w:val="0"/>
                <w:sz w:val="24"/>
              </w:rPr>
            </w:pPr>
            <w:r w:rsidRPr="004F6491">
              <w:rPr>
                <w:rFonts w:ascii="Times New Roman" w:hAnsi="Times New Roman"/>
                <w:b/>
                <w:position w:val="0"/>
                <w:sz w:val="24"/>
              </w:rPr>
              <w:lastRenderedPageBreak/>
              <w:t>TS: 179</w:t>
            </w:r>
          </w:p>
        </w:tc>
        <w:tc>
          <w:tcPr>
            <w:tcW w:w="507" w:type="dxa"/>
            <w:shd w:val="clear" w:color="auto" w:fill="auto"/>
            <w:vAlign w:val="center"/>
          </w:tcPr>
          <w:p w14:paraId="30DA9226" w14:textId="3058ACC7"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631" w:type="dxa"/>
            <w:shd w:val="clear" w:color="auto" w:fill="auto"/>
            <w:vAlign w:val="center"/>
          </w:tcPr>
          <w:p w14:paraId="0C928E26" w14:textId="54E9274F"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c>
          <w:tcPr>
            <w:tcW w:w="506" w:type="dxa"/>
            <w:shd w:val="clear" w:color="auto" w:fill="auto"/>
            <w:vAlign w:val="center"/>
          </w:tcPr>
          <w:p w14:paraId="3265E3FC" w14:textId="2388CC12"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749" w:type="dxa"/>
            <w:shd w:val="clear" w:color="auto" w:fill="auto"/>
            <w:vAlign w:val="center"/>
          </w:tcPr>
          <w:p w14:paraId="6D63F7AE" w14:textId="520990A0"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c>
          <w:tcPr>
            <w:tcW w:w="506" w:type="dxa"/>
            <w:shd w:val="clear" w:color="auto" w:fill="auto"/>
            <w:vAlign w:val="center"/>
          </w:tcPr>
          <w:p w14:paraId="315BAE70" w14:textId="53FE2BE8"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700" w:type="dxa"/>
            <w:shd w:val="clear" w:color="auto" w:fill="auto"/>
            <w:vAlign w:val="center"/>
          </w:tcPr>
          <w:p w14:paraId="2F21D109" w14:textId="58E73EB1"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c>
          <w:tcPr>
            <w:tcW w:w="506" w:type="dxa"/>
            <w:shd w:val="clear" w:color="auto" w:fill="auto"/>
            <w:vAlign w:val="center"/>
          </w:tcPr>
          <w:p w14:paraId="0820CD28" w14:textId="3A5CFD38"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700" w:type="dxa"/>
            <w:shd w:val="clear" w:color="auto" w:fill="auto"/>
            <w:vAlign w:val="center"/>
          </w:tcPr>
          <w:p w14:paraId="3F5D25CE" w14:textId="1C6B1CEC"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c>
          <w:tcPr>
            <w:tcW w:w="631" w:type="dxa"/>
            <w:shd w:val="clear" w:color="auto" w:fill="auto"/>
            <w:vAlign w:val="center"/>
          </w:tcPr>
          <w:p w14:paraId="266121CB" w14:textId="54413976"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700" w:type="dxa"/>
            <w:shd w:val="clear" w:color="auto" w:fill="auto"/>
            <w:vAlign w:val="center"/>
          </w:tcPr>
          <w:p w14:paraId="73801A03" w14:textId="654658C1"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c>
          <w:tcPr>
            <w:tcW w:w="506" w:type="dxa"/>
            <w:shd w:val="clear" w:color="auto" w:fill="auto"/>
            <w:vAlign w:val="center"/>
          </w:tcPr>
          <w:p w14:paraId="5AE553E6" w14:textId="56C7CBBD"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700" w:type="dxa"/>
            <w:shd w:val="clear" w:color="auto" w:fill="auto"/>
            <w:vAlign w:val="center"/>
          </w:tcPr>
          <w:p w14:paraId="1472DE8D" w14:textId="49DFF384"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c>
          <w:tcPr>
            <w:tcW w:w="506" w:type="dxa"/>
            <w:shd w:val="clear" w:color="auto" w:fill="auto"/>
            <w:vAlign w:val="center"/>
          </w:tcPr>
          <w:p w14:paraId="2315F1F2" w14:textId="2F8DF156"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SL</w:t>
            </w:r>
          </w:p>
        </w:tc>
        <w:tc>
          <w:tcPr>
            <w:tcW w:w="848" w:type="dxa"/>
            <w:shd w:val="clear" w:color="auto" w:fill="auto"/>
            <w:vAlign w:val="center"/>
          </w:tcPr>
          <w:p w14:paraId="15D08BA3" w14:textId="737036AC"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position w:val="0"/>
                <w:sz w:val="24"/>
              </w:rPr>
            </w:pPr>
            <w:r w:rsidRPr="004F6491">
              <w:rPr>
                <w:rFonts w:ascii="Times New Roman" w:eastAsia="Calibri" w:hAnsi="Times New Roman"/>
                <w:b/>
                <w:bCs/>
                <w:position w:val="0"/>
                <w:sz w:val="24"/>
              </w:rPr>
              <w:t>TL</w:t>
            </w:r>
          </w:p>
        </w:tc>
      </w:tr>
      <w:tr w:rsidR="007B2471" w:rsidRPr="004F6491" w14:paraId="6949C790" w14:textId="77777777" w:rsidTr="00F85F1F">
        <w:tc>
          <w:tcPr>
            <w:tcW w:w="802" w:type="dxa"/>
            <w:vMerge/>
            <w:shd w:val="clear" w:color="auto" w:fill="auto"/>
          </w:tcPr>
          <w:p w14:paraId="45D185B5" w14:textId="448927D4"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p>
        </w:tc>
        <w:tc>
          <w:tcPr>
            <w:tcW w:w="507" w:type="dxa"/>
            <w:shd w:val="clear" w:color="auto" w:fill="auto"/>
          </w:tcPr>
          <w:p w14:paraId="505F30F8" w14:textId="7777777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44</w:t>
            </w:r>
          </w:p>
        </w:tc>
        <w:tc>
          <w:tcPr>
            <w:tcW w:w="631" w:type="dxa"/>
            <w:shd w:val="clear" w:color="auto" w:fill="auto"/>
          </w:tcPr>
          <w:p w14:paraId="12034700" w14:textId="610A9982" w:rsidR="00F85F1F" w:rsidRPr="004F6491" w:rsidRDefault="00F85F1F" w:rsidP="00F85F1F">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b/>
                <w:bCs/>
                <w:sz w:val="24"/>
              </w:rPr>
              <w:t>24.6</w:t>
            </w:r>
          </w:p>
        </w:tc>
        <w:tc>
          <w:tcPr>
            <w:tcW w:w="506" w:type="dxa"/>
            <w:shd w:val="clear" w:color="auto" w:fill="auto"/>
          </w:tcPr>
          <w:p w14:paraId="7B5A3D24" w14:textId="7777777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77</w:t>
            </w:r>
          </w:p>
        </w:tc>
        <w:tc>
          <w:tcPr>
            <w:tcW w:w="749" w:type="dxa"/>
            <w:shd w:val="clear" w:color="auto" w:fill="auto"/>
          </w:tcPr>
          <w:p w14:paraId="22C7811A" w14:textId="3A7B93B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43.02</w:t>
            </w:r>
          </w:p>
        </w:tc>
        <w:tc>
          <w:tcPr>
            <w:tcW w:w="506" w:type="dxa"/>
            <w:shd w:val="clear" w:color="auto" w:fill="auto"/>
          </w:tcPr>
          <w:p w14:paraId="358583BF" w14:textId="7777777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55</w:t>
            </w:r>
          </w:p>
        </w:tc>
        <w:tc>
          <w:tcPr>
            <w:tcW w:w="700" w:type="dxa"/>
            <w:shd w:val="clear" w:color="auto" w:fill="auto"/>
          </w:tcPr>
          <w:p w14:paraId="5AB07B77" w14:textId="4693066C"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30.7</w:t>
            </w:r>
          </w:p>
        </w:tc>
        <w:tc>
          <w:tcPr>
            <w:tcW w:w="506" w:type="dxa"/>
            <w:shd w:val="clear" w:color="auto" w:fill="auto"/>
          </w:tcPr>
          <w:p w14:paraId="3BD25C0D" w14:textId="7777777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3</w:t>
            </w:r>
          </w:p>
        </w:tc>
        <w:tc>
          <w:tcPr>
            <w:tcW w:w="700" w:type="dxa"/>
            <w:shd w:val="clear" w:color="auto" w:fill="auto"/>
          </w:tcPr>
          <w:p w14:paraId="3F7D66D6" w14:textId="2E8C784F"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1,68</w:t>
            </w:r>
          </w:p>
        </w:tc>
        <w:tc>
          <w:tcPr>
            <w:tcW w:w="631" w:type="dxa"/>
            <w:shd w:val="clear" w:color="auto" w:fill="auto"/>
          </w:tcPr>
          <w:p w14:paraId="7F9400B4" w14:textId="7777777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169</w:t>
            </w:r>
          </w:p>
        </w:tc>
        <w:tc>
          <w:tcPr>
            <w:tcW w:w="700" w:type="dxa"/>
            <w:shd w:val="clear" w:color="auto" w:fill="auto"/>
          </w:tcPr>
          <w:p w14:paraId="48DEFB14" w14:textId="40D7B41C"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93.9</w:t>
            </w:r>
          </w:p>
        </w:tc>
        <w:tc>
          <w:tcPr>
            <w:tcW w:w="506" w:type="dxa"/>
            <w:shd w:val="clear" w:color="auto" w:fill="auto"/>
          </w:tcPr>
          <w:p w14:paraId="485BE980" w14:textId="6AB05572"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9</w:t>
            </w:r>
          </w:p>
        </w:tc>
        <w:tc>
          <w:tcPr>
            <w:tcW w:w="700" w:type="dxa"/>
            <w:shd w:val="clear" w:color="auto" w:fill="auto"/>
          </w:tcPr>
          <w:p w14:paraId="2D531837" w14:textId="0593A5C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5.03</w:t>
            </w:r>
          </w:p>
        </w:tc>
        <w:tc>
          <w:tcPr>
            <w:tcW w:w="506" w:type="dxa"/>
            <w:shd w:val="clear" w:color="auto" w:fill="auto"/>
          </w:tcPr>
          <w:p w14:paraId="0F20644E" w14:textId="77777777"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2</w:t>
            </w:r>
          </w:p>
        </w:tc>
        <w:tc>
          <w:tcPr>
            <w:tcW w:w="848" w:type="dxa"/>
            <w:shd w:val="clear" w:color="auto" w:fill="auto"/>
          </w:tcPr>
          <w:p w14:paraId="67D4C9AC" w14:textId="0EC601D9" w:rsidR="00F85F1F" w:rsidRPr="004F6491" w:rsidRDefault="00F85F1F" w:rsidP="00971E66">
            <w:pPr>
              <w:suppressAutoHyphens w:val="0"/>
              <w:spacing w:line="240" w:lineRule="auto"/>
              <w:ind w:leftChars="0" w:left="0" w:firstLineChars="0" w:firstLine="0"/>
              <w:jc w:val="center"/>
              <w:textDirection w:val="lrTb"/>
              <w:textAlignment w:val="auto"/>
              <w:outlineLvl w:val="9"/>
              <w:rPr>
                <w:rFonts w:ascii="Times New Roman" w:hAnsi="Times New Roman"/>
                <w:b/>
                <w:position w:val="0"/>
                <w:sz w:val="24"/>
              </w:rPr>
            </w:pPr>
            <w:r w:rsidRPr="004F6491">
              <w:rPr>
                <w:rFonts w:ascii="Times New Roman" w:hAnsi="Times New Roman"/>
                <w:b/>
                <w:position w:val="0"/>
                <w:sz w:val="24"/>
              </w:rPr>
              <w:t>1.12</w:t>
            </w:r>
          </w:p>
        </w:tc>
      </w:tr>
    </w:tbl>
    <w:p w14:paraId="5DAA985C" w14:textId="77777777" w:rsidR="00D75323" w:rsidRPr="004F6491" w:rsidRDefault="00D75323" w:rsidP="00502D8D">
      <w:pPr>
        <w:pStyle w:val="BodyText"/>
        <w:spacing w:before="120" w:after="120" w:line="240" w:lineRule="auto"/>
        <w:ind w:left="0" w:hanging="3"/>
        <w:rPr>
          <w:rFonts w:ascii="Times New Roman" w:hAnsi="Times New Roman"/>
          <w:b/>
          <w:sz w:val="26"/>
          <w:szCs w:val="26"/>
          <w:lang w:val="pt-BR"/>
        </w:rPr>
      </w:pPr>
      <w:r w:rsidRPr="004F6491">
        <w:rPr>
          <w:rFonts w:ascii="Times New Roman" w:hAnsi="Times New Roman"/>
          <w:b/>
          <w:sz w:val="26"/>
          <w:szCs w:val="26"/>
          <w:lang w:val="pt-BR"/>
        </w:rPr>
        <w:t>2.7. Kết quả các kỳ thi</w:t>
      </w:r>
    </w:p>
    <w:p w14:paraId="08A8A227" w14:textId="77777777" w:rsidR="00592157" w:rsidRPr="004F6491" w:rsidRDefault="00592157"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Học sinh giỏi cấp Quốc gia: 6 giải trong đó có 01 giải Vàng, 02 giải Bạc, 01 giải Đồng, 02 giải KK.</w:t>
      </w:r>
    </w:p>
    <w:p w14:paraId="48616498" w14:textId="77777777" w:rsidR="00592157" w:rsidRPr="004F6491" w:rsidRDefault="00592157"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Học sinh giỏi cấp thành phố: 5 giải trong đó có 4 giải Ba, 1 giải KK.</w:t>
      </w:r>
    </w:p>
    <w:p w14:paraId="5B5CFE6C" w14:textId="77777777" w:rsidR="00592157" w:rsidRPr="004F6491" w:rsidRDefault="00592157"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Học sinh giỏi cấp huyện: 67 giải.</w:t>
      </w:r>
    </w:p>
    <w:p w14:paraId="199961F5" w14:textId="77777777" w:rsidR="00592157" w:rsidRPr="004F6491" w:rsidRDefault="00592157"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KSCL cuối năm khối 9 xếp vị trí thứ 7/21 trường trong toàn huyện.</w:t>
      </w:r>
    </w:p>
    <w:p w14:paraId="60B92EE5" w14:textId="77777777" w:rsidR="00D75323" w:rsidRPr="004F6491" w:rsidRDefault="00D75323" w:rsidP="00502D8D">
      <w:pPr>
        <w:pStyle w:val="BodyText2"/>
        <w:spacing w:before="120" w:line="240" w:lineRule="auto"/>
        <w:ind w:left="0" w:hanging="3"/>
        <w:jc w:val="both"/>
        <w:rPr>
          <w:rFonts w:ascii="Times New Roman" w:hAnsi="Times New Roman"/>
          <w:sz w:val="26"/>
          <w:szCs w:val="26"/>
          <w:highlight w:val="white"/>
          <w:lang w:val="pt-BR"/>
        </w:rPr>
      </w:pPr>
      <w:r w:rsidRPr="004F6491">
        <w:rPr>
          <w:rFonts w:ascii="Times New Roman" w:hAnsi="Times New Roman"/>
          <w:b/>
          <w:sz w:val="26"/>
          <w:szCs w:val="26"/>
          <w:lang w:val="pt-BR"/>
        </w:rPr>
        <w:t xml:space="preserve">2.8. </w:t>
      </w:r>
      <w:r w:rsidRPr="004F6491">
        <w:rPr>
          <w:rFonts w:ascii="Times New Roman" w:hAnsi="Times New Roman"/>
          <w:b/>
          <w:sz w:val="26"/>
          <w:szCs w:val="26"/>
          <w:highlight w:val="white"/>
          <w:lang w:val="pt-BR"/>
        </w:rPr>
        <w:t xml:space="preserve">Việc triển khai </w:t>
      </w:r>
      <w:r w:rsidRPr="004F6491">
        <w:rPr>
          <w:rFonts w:ascii="Times New Roman" w:hAnsi="Times New Roman"/>
          <w:b/>
          <w:spacing w:val="-4"/>
          <w:sz w:val="26"/>
          <w:szCs w:val="26"/>
          <w:lang w:val="pt-BR" w:eastAsia="vi-VN"/>
        </w:rPr>
        <w:t>Chương trình giáo dục phổ thông</w:t>
      </w:r>
      <w:r w:rsidRPr="004F6491">
        <w:rPr>
          <w:rFonts w:ascii="Times New Roman" w:hAnsi="Times New Roman"/>
          <w:b/>
          <w:bCs/>
          <w:spacing w:val="-4"/>
          <w:sz w:val="26"/>
          <w:szCs w:val="26"/>
          <w:lang w:val="pt-BR" w:eastAsia="vi-VN"/>
        </w:rPr>
        <w:t xml:space="preserve"> </w:t>
      </w:r>
      <w:r w:rsidRPr="004F6491">
        <w:rPr>
          <w:rFonts w:ascii="Times New Roman" w:hAnsi="Times New Roman"/>
          <w:b/>
          <w:sz w:val="26"/>
          <w:szCs w:val="26"/>
          <w:highlight w:val="white"/>
          <w:lang w:val="pt-BR"/>
        </w:rPr>
        <w:t>2018</w:t>
      </w:r>
      <w:r w:rsidRPr="004F6491">
        <w:rPr>
          <w:rFonts w:ascii="Times New Roman" w:hAnsi="Times New Roman"/>
          <w:sz w:val="26"/>
          <w:szCs w:val="26"/>
          <w:highlight w:val="white"/>
          <w:lang w:val="pt-BR"/>
        </w:rPr>
        <w:t xml:space="preserve"> </w:t>
      </w:r>
    </w:p>
    <w:p w14:paraId="4D6E1F64" w14:textId="17C93210" w:rsidR="00592157" w:rsidRPr="004F6491" w:rsidRDefault="00592157" w:rsidP="00502D8D">
      <w:pPr>
        <w:keepNext/>
        <w:keepLines/>
        <w:widowControl w:val="0"/>
        <w:tabs>
          <w:tab w:val="left" w:pos="890"/>
        </w:tabs>
        <w:suppressAutoHyphens w:val="0"/>
        <w:spacing w:before="120" w:after="120" w:line="240" w:lineRule="auto"/>
        <w:ind w:leftChars="0" w:firstLineChars="0" w:firstLine="0"/>
        <w:jc w:val="both"/>
        <w:textDirection w:val="lrTb"/>
        <w:textAlignment w:val="auto"/>
        <w:outlineLvl w:val="9"/>
        <w:rPr>
          <w:rFonts w:ascii="Times New Roman" w:hAnsi="Times New Roman"/>
          <w:b/>
          <w:bCs/>
          <w:position w:val="0"/>
          <w:sz w:val="26"/>
          <w:szCs w:val="26"/>
        </w:rPr>
      </w:pPr>
      <w:bookmarkStart w:id="15" w:name="bookmark14"/>
      <w:bookmarkStart w:id="16" w:name="bookmark15"/>
      <w:bookmarkStart w:id="17" w:name="bookmark17"/>
      <w:r w:rsidRPr="004F6491">
        <w:rPr>
          <w:rFonts w:ascii="Times New Roman" w:hAnsi="Times New Roman"/>
          <w:b/>
          <w:bCs/>
          <w:position w:val="0"/>
          <w:sz w:val="26"/>
          <w:szCs w:val="26"/>
        </w:rPr>
        <w:tab/>
        <w:t xml:space="preserve">Phát triển mạng lưới trường, lớp; bảo đảm cơ sở vật chất và thiết bị dạy học trong </w:t>
      </w:r>
      <w:bookmarkEnd w:id="15"/>
      <w:bookmarkEnd w:id="16"/>
      <w:bookmarkEnd w:id="17"/>
      <w:r w:rsidRPr="004F6491">
        <w:rPr>
          <w:rFonts w:ascii="Times New Roman" w:hAnsi="Times New Roman"/>
          <w:b/>
          <w:bCs/>
          <w:position w:val="0"/>
          <w:sz w:val="26"/>
          <w:szCs w:val="26"/>
        </w:rPr>
        <w:t>nhà trường</w:t>
      </w:r>
    </w:p>
    <w:p w14:paraId="3DC8C560" w14:textId="77777777" w:rsidR="007B2471" w:rsidRPr="004F6491" w:rsidRDefault="00592157" w:rsidP="00502D8D">
      <w:pPr>
        <w:widowControl w:val="0"/>
        <w:suppressAutoHyphens w:val="0"/>
        <w:spacing w:before="120" w:after="120" w:line="240" w:lineRule="auto"/>
        <w:ind w:leftChars="0" w:left="0" w:firstLineChars="0" w:firstLine="56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Thực hiện phát triển mạng lưới trường, lớp gắn với các điều kiện đảm bảo chất lượng giáo dục trung học, đáp ứng yêu cầu triển khai Chương trình GDPT 2018 theo lộ trình.</w:t>
      </w:r>
      <w:bookmarkStart w:id="18" w:name="bookmark18"/>
      <w:bookmarkEnd w:id="18"/>
    </w:p>
    <w:p w14:paraId="6B4314F5" w14:textId="77777777" w:rsidR="007B2471" w:rsidRPr="004F6491" w:rsidRDefault="007B2471" w:rsidP="00502D8D">
      <w:pPr>
        <w:widowControl w:val="0"/>
        <w:suppressAutoHyphens w:val="0"/>
        <w:spacing w:before="120" w:after="120" w:line="240" w:lineRule="auto"/>
        <w:ind w:leftChars="0" w:left="0" w:firstLineChars="0" w:firstLine="56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xml:space="preserve">- </w:t>
      </w:r>
      <w:r w:rsidR="00592157" w:rsidRPr="004F6491">
        <w:rPr>
          <w:rFonts w:ascii="Times New Roman" w:hAnsi="Times New Roman"/>
          <w:position w:val="0"/>
          <w:sz w:val="26"/>
          <w:szCs w:val="26"/>
        </w:rPr>
        <w:t>Công tác kiểm định chất lượng giáo dục và xây dựng trường chuẩn quốc gia gắn với chương trình mục tiêu quốc gia về xây dựng nông thôn mới. Tiếp tục triển khai từng bước có hiệu quả việc đánh giá, công nhận trường đạt chuẩn quốc gia theo Thông tư 18/2018/TT-BGDĐT ngày 22/8/2018 ban hành quy định về kiểm định chất lưọng giáo dục và công nhận đạt chuẩn quốc gia.</w:t>
      </w:r>
      <w:bookmarkStart w:id="19" w:name="bookmark19"/>
      <w:bookmarkEnd w:id="19"/>
    </w:p>
    <w:p w14:paraId="1D803E06" w14:textId="77777777" w:rsidR="007B2471" w:rsidRPr="004F6491" w:rsidRDefault="007B2471" w:rsidP="00502D8D">
      <w:pPr>
        <w:widowControl w:val="0"/>
        <w:suppressAutoHyphens w:val="0"/>
        <w:spacing w:before="120" w:after="120" w:line="240" w:lineRule="auto"/>
        <w:ind w:leftChars="0" w:left="0" w:firstLineChars="0" w:firstLine="56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xml:space="preserve">- </w:t>
      </w:r>
      <w:r w:rsidR="00592157" w:rsidRPr="004F6491">
        <w:rPr>
          <w:rFonts w:ascii="Times New Roman" w:hAnsi="Times New Roman"/>
          <w:position w:val="0"/>
          <w:sz w:val="26"/>
          <w:szCs w:val="26"/>
        </w:rPr>
        <w:t>Sử dụng hiệu quả nguồn kinh phí ngân sách Nhà nước tăng cường cơ sở vật chất, xây dựng, sửa chữa phòng học, phòng học bộ môn, thư viện, trang thiết bị,...Tiến tới cơ sở vật chất của cơ sở giáo dục đáp ứng được theo Thông tư 13/2020/TT-BGDĐT Quy định về tiêu chuẩn cơ sở vật chất.</w:t>
      </w:r>
      <w:bookmarkStart w:id="20" w:name="bookmark20"/>
      <w:bookmarkEnd w:id="20"/>
    </w:p>
    <w:p w14:paraId="4E9292F5" w14:textId="77777777" w:rsidR="007B2471" w:rsidRPr="004F6491" w:rsidRDefault="007B2471" w:rsidP="00502D8D">
      <w:pPr>
        <w:widowControl w:val="0"/>
        <w:suppressAutoHyphens w:val="0"/>
        <w:spacing w:before="120" w:after="120" w:line="240" w:lineRule="auto"/>
        <w:ind w:leftChars="0" w:left="0" w:firstLineChars="0" w:firstLine="56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 xml:space="preserve">- </w:t>
      </w:r>
      <w:r w:rsidR="00592157" w:rsidRPr="004F6491">
        <w:rPr>
          <w:rFonts w:ascii="Times New Roman" w:hAnsi="Times New Roman"/>
          <w:position w:val="0"/>
          <w:sz w:val="26"/>
          <w:szCs w:val="26"/>
        </w:rPr>
        <w:t>Tổ chức kiểm tra sử dụng cơ sở vật chất, thiết bị dạy học; rà soát thực trạng cơ sở vật chất, thiết bị dạy học để có kế hoạch sửa chữa và bổ sung kịp thời để từng bước đáp ứng yêu cầu chương trình GDPT 2018.</w:t>
      </w:r>
      <w:bookmarkStart w:id="21" w:name="bookmark21"/>
      <w:bookmarkEnd w:id="21"/>
    </w:p>
    <w:p w14:paraId="4F9A5030" w14:textId="7CE57306" w:rsidR="00592157" w:rsidRPr="004F6491" w:rsidRDefault="007B2471" w:rsidP="00502D8D">
      <w:pPr>
        <w:widowControl w:val="0"/>
        <w:suppressAutoHyphens w:val="0"/>
        <w:spacing w:before="120" w:after="120" w:line="240" w:lineRule="auto"/>
        <w:ind w:leftChars="0" w:left="0" w:firstLineChars="0" w:firstLine="560"/>
        <w:jc w:val="both"/>
        <w:textDirection w:val="lrTb"/>
        <w:textAlignment w:val="auto"/>
        <w:outlineLvl w:val="9"/>
        <w:rPr>
          <w:rFonts w:ascii="Times New Roman" w:hAnsi="Times New Roman"/>
          <w:position w:val="0"/>
          <w:sz w:val="26"/>
          <w:szCs w:val="26"/>
        </w:rPr>
      </w:pPr>
      <w:r w:rsidRPr="004F6491">
        <w:rPr>
          <w:rFonts w:ascii="Times New Roman" w:hAnsi="Times New Roman"/>
          <w:b/>
          <w:position w:val="0"/>
          <w:sz w:val="26"/>
          <w:szCs w:val="26"/>
        </w:rPr>
        <w:t>Tăng cướng các điều kiện đảm bảo chất lượng giáo dục</w:t>
      </w:r>
    </w:p>
    <w:p w14:paraId="6E031BCC" w14:textId="52DE0BBA" w:rsidR="00592157" w:rsidRPr="004F6491" w:rsidRDefault="007B2471" w:rsidP="00502D8D">
      <w:pPr>
        <w:widowControl w:val="0"/>
        <w:tabs>
          <w:tab w:val="left" w:pos="1085"/>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bookmarkStart w:id="22" w:name="bookmark27"/>
      <w:bookmarkEnd w:id="22"/>
      <w:r w:rsidRPr="004F6491">
        <w:rPr>
          <w:rFonts w:ascii="Times New Roman" w:hAnsi="Times New Roman"/>
          <w:position w:val="0"/>
          <w:sz w:val="26"/>
          <w:szCs w:val="26"/>
        </w:rPr>
        <w:tab/>
      </w:r>
      <w:r w:rsidR="00592157" w:rsidRPr="004F6491">
        <w:rPr>
          <w:rFonts w:ascii="Times New Roman" w:hAnsi="Times New Roman"/>
          <w:position w:val="0"/>
          <w:sz w:val="26"/>
          <w:szCs w:val="26"/>
        </w:rPr>
        <w:t>Phát triên đội ngũ giáo viên và cán bộ quản lý cơ sở giáo dục</w:t>
      </w:r>
    </w:p>
    <w:p w14:paraId="084E6390" w14:textId="1F7863BC" w:rsidR="00592157" w:rsidRPr="004F6491" w:rsidRDefault="007B2471" w:rsidP="00502D8D">
      <w:pPr>
        <w:widowControl w:val="0"/>
        <w:tabs>
          <w:tab w:val="left" w:pos="894"/>
        </w:tabs>
        <w:suppressAutoHyphens w:val="0"/>
        <w:spacing w:before="120" w:after="120" w:line="240" w:lineRule="auto"/>
        <w:ind w:leftChars="0" w:left="0" w:firstLineChars="0" w:firstLine="0"/>
        <w:jc w:val="both"/>
        <w:textDirection w:val="lrTb"/>
        <w:textAlignment w:val="auto"/>
        <w:outlineLvl w:val="9"/>
        <w:rPr>
          <w:rFonts w:ascii="Times New Roman" w:hAnsi="Times New Roman"/>
          <w:i/>
          <w:position w:val="0"/>
          <w:sz w:val="26"/>
          <w:szCs w:val="26"/>
        </w:rPr>
      </w:pPr>
      <w:bookmarkStart w:id="23" w:name="bookmark28"/>
      <w:bookmarkEnd w:id="23"/>
      <w:r w:rsidRPr="004F6491">
        <w:rPr>
          <w:rFonts w:ascii="Times New Roman" w:hAnsi="Times New Roman"/>
          <w:i/>
          <w:position w:val="0"/>
          <w:sz w:val="26"/>
          <w:szCs w:val="26"/>
        </w:rPr>
        <w:tab/>
        <w:t xml:space="preserve">  </w:t>
      </w:r>
      <w:r w:rsidR="00592157" w:rsidRPr="004F6491">
        <w:rPr>
          <w:rFonts w:ascii="Times New Roman" w:hAnsi="Times New Roman"/>
          <w:i/>
          <w:position w:val="0"/>
          <w:sz w:val="26"/>
          <w:szCs w:val="26"/>
        </w:rPr>
        <w:t>Chuẩn hóa đội ngũ giáo viên và cán bộ quản lý giáo dục</w:t>
      </w:r>
    </w:p>
    <w:p w14:paraId="424E47EE" w14:textId="39B4DB4A" w:rsidR="00592157" w:rsidRPr="004F6491" w:rsidRDefault="007B2471" w:rsidP="00502D8D">
      <w:pPr>
        <w:widowControl w:val="0"/>
        <w:tabs>
          <w:tab w:val="left" w:pos="894"/>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r>
      <w:r w:rsidR="00592157" w:rsidRPr="004F6491">
        <w:rPr>
          <w:rFonts w:ascii="Times New Roman" w:hAnsi="Times New Roman"/>
          <w:position w:val="0"/>
          <w:sz w:val="26"/>
          <w:szCs w:val="26"/>
        </w:rPr>
        <w:t>- Cán bộ quản lý 02 đại học;</w:t>
      </w:r>
    </w:p>
    <w:p w14:paraId="502A4D47" w14:textId="629D1AC1" w:rsidR="00592157" w:rsidRPr="004F6491" w:rsidRDefault="007B2471" w:rsidP="00502D8D">
      <w:pPr>
        <w:widowControl w:val="0"/>
        <w:tabs>
          <w:tab w:val="left" w:pos="894"/>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r>
      <w:r w:rsidR="00592157" w:rsidRPr="004F6491">
        <w:rPr>
          <w:rFonts w:ascii="Times New Roman" w:hAnsi="Times New Roman"/>
          <w:position w:val="0"/>
          <w:sz w:val="26"/>
          <w:szCs w:val="26"/>
        </w:rPr>
        <w:t>- Giáo viên 18:</w:t>
      </w:r>
      <w:r w:rsidRPr="004F6491">
        <w:rPr>
          <w:rFonts w:ascii="Times New Roman" w:hAnsi="Times New Roman"/>
          <w:position w:val="0"/>
          <w:sz w:val="26"/>
          <w:szCs w:val="26"/>
        </w:rPr>
        <w:t xml:space="preserve"> Thạc sĩ: 1; Đại học 17; C</w:t>
      </w:r>
      <w:r w:rsidR="00592157" w:rsidRPr="004F6491">
        <w:rPr>
          <w:rFonts w:ascii="Times New Roman" w:hAnsi="Times New Roman"/>
          <w:position w:val="0"/>
          <w:sz w:val="26"/>
          <w:szCs w:val="26"/>
        </w:rPr>
        <w:t>ao đảng 01</w:t>
      </w:r>
    </w:p>
    <w:p w14:paraId="01E37224" w14:textId="0092B253" w:rsidR="00592157" w:rsidRPr="004F6491" w:rsidRDefault="007B2471" w:rsidP="00502D8D">
      <w:pPr>
        <w:widowControl w:val="0"/>
        <w:tabs>
          <w:tab w:val="left" w:pos="894"/>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r>
      <w:r w:rsidR="00592157" w:rsidRPr="004F6491">
        <w:rPr>
          <w:rFonts w:ascii="Times New Roman" w:hAnsi="Times New Roman"/>
          <w:position w:val="0"/>
          <w:sz w:val="26"/>
          <w:szCs w:val="26"/>
        </w:rPr>
        <w:t>- Nhân viên 02 đại học</w:t>
      </w:r>
    </w:p>
    <w:p w14:paraId="0D9E7E49" w14:textId="77777777" w:rsidR="00592157" w:rsidRPr="004F6491" w:rsidRDefault="00592157" w:rsidP="00502D8D">
      <w:pPr>
        <w:widowControl w:val="0"/>
        <w:numPr>
          <w:ilvl w:val="0"/>
          <w:numId w:val="8"/>
        </w:numPr>
        <w:tabs>
          <w:tab w:val="left" w:pos="914"/>
        </w:tabs>
        <w:suppressAutoHyphens w:val="0"/>
        <w:spacing w:before="120" w:after="120" w:line="240" w:lineRule="auto"/>
        <w:ind w:leftChars="0" w:firstLineChars="0"/>
        <w:jc w:val="both"/>
        <w:textDirection w:val="lrTb"/>
        <w:textAlignment w:val="auto"/>
        <w:outlineLvl w:val="9"/>
        <w:rPr>
          <w:rFonts w:ascii="Times New Roman" w:hAnsi="Times New Roman"/>
          <w:position w:val="0"/>
          <w:sz w:val="26"/>
          <w:szCs w:val="26"/>
        </w:rPr>
      </w:pPr>
      <w:bookmarkStart w:id="24" w:name="bookmark29"/>
      <w:bookmarkEnd w:id="24"/>
      <w:r w:rsidRPr="004F6491">
        <w:rPr>
          <w:rFonts w:ascii="Times New Roman" w:hAnsi="Times New Roman"/>
          <w:position w:val="0"/>
          <w:sz w:val="26"/>
          <w:szCs w:val="26"/>
        </w:rPr>
        <w:t>Rà soát cơ cấu đội ngũ giáo viên theo môn học, hoạt động giáo dục để đề xuất thực hiện kế hoạch tuyển dụng, đào tạo, bồi dưỡng giáo viên bảo đảm số lượng và chất lượng, cân đối về cơ cấu, nhất là giáo viên các môn KHTN,Tin học, Ngoại ngữ đáp ứng yêu cầu triển khai Chương trình GDPT 2018 theo lộ trình quy định.</w:t>
      </w:r>
    </w:p>
    <w:p w14:paraId="145F7AA2" w14:textId="4ADE9A7C" w:rsidR="00592157" w:rsidRPr="004F6491" w:rsidRDefault="007B2471" w:rsidP="00502D8D">
      <w:pPr>
        <w:widowControl w:val="0"/>
        <w:tabs>
          <w:tab w:val="left" w:pos="912"/>
        </w:tabs>
        <w:suppressAutoHyphens w:val="0"/>
        <w:spacing w:before="120" w:after="120" w:line="240" w:lineRule="auto"/>
        <w:ind w:leftChars="0" w:left="0" w:firstLineChars="0" w:firstLine="0"/>
        <w:jc w:val="both"/>
        <w:textDirection w:val="lrTb"/>
        <w:textAlignment w:val="auto"/>
        <w:outlineLvl w:val="9"/>
        <w:rPr>
          <w:rFonts w:ascii="Times New Roman" w:hAnsi="Times New Roman"/>
          <w:i/>
          <w:position w:val="0"/>
          <w:sz w:val="26"/>
          <w:szCs w:val="26"/>
        </w:rPr>
      </w:pPr>
      <w:bookmarkStart w:id="25" w:name="bookmark30"/>
      <w:bookmarkStart w:id="26" w:name="bookmark31"/>
      <w:bookmarkEnd w:id="25"/>
      <w:bookmarkEnd w:id="26"/>
      <w:r w:rsidRPr="004F6491">
        <w:rPr>
          <w:rFonts w:ascii="Times New Roman" w:hAnsi="Times New Roman"/>
          <w:i/>
          <w:position w:val="0"/>
          <w:sz w:val="26"/>
          <w:szCs w:val="26"/>
        </w:rPr>
        <w:tab/>
      </w:r>
      <w:r w:rsidR="00592157" w:rsidRPr="004F6491">
        <w:rPr>
          <w:rFonts w:ascii="Times New Roman" w:hAnsi="Times New Roman"/>
          <w:i/>
          <w:position w:val="0"/>
          <w:sz w:val="26"/>
          <w:szCs w:val="26"/>
        </w:rPr>
        <w:t>Bồi dưỡng nâng cao năng lực giáo viên và cán bộ quản lý</w:t>
      </w:r>
    </w:p>
    <w:p w14:paraId="2DF0679A" w14:textId="77777777" w:rsidR="00592157" w:rsidRPr="004F6491" w:rsidRDefault="00592157" w:rsidP="00502D8D">
      <w:pPr>
        <w:widowControl w:val="0"/>
        <w:numPr>
          <w:ilvl w:val="0"/>
          <w:numId w:val="8"/>
        </w:numPr>
        <w:tabs>
          <w:tab w:val="left" w:pos="796"/>
        </w:tabs>
        <w:suppressAutoHyphens w:val="0"/>
        <w:spacing w:before="120" w:after="120" w:line="240" w:lineRule="auto"/>
        <w:ind w:leftChars="0" w:firstLineChars="0"/>
        <w:jc w:val="both"/>
        <w:textDirection w:val="lrTb"/>
        <w:textAlignment w:val="auto"/>
        <w:outlineLvl w:val="9"/>
        <w:rPr>
          <w:rFonts w:ascii="Times New Roman" w:hAnsi="Times New Roman"/>
          <w:position w:val="0"/>
          <w:sz w:val="26"/>
          <w:szCs w:val="26"/>
        </w:rPr>
      </w:pPr>
      <w:bookmarkStart w:id="27" w:name="bookmark32"/>
      <w:bookmarkEnd w:id="27"/>
      <w:r w:rsidRPr="004F6491">
        <w:rPr>
          <w:rFonts w:ascii="Times New Roman" w:hAnsi="Times New Roman"/>
          <w:position w:val="0"/>
          <w:sz w:val="26"/>
          <w:szCs w:val="26"/>
        </w:rPr>
        <w:t xml:space="preserve">Tiếp tục bồi dưỡng, nâng cao phẩm chất và năng lực của đội ngũ nhà giáo và cán bộ quản lý giáo dục; tăng cường nền nếp, kỷ cương, chất lượng để hoàn thành tốt nhiệm </w:t>
      </w:r>
      <w:r w:rsidRPr="004F6491">
        <w:rPr>
          <w:rFonts w:ascii="Times New Roman" w:hAnsi="Times New Roman"/>
          <w:position w:val="0"/>
          <w:sz w:val="26"/>
          <w:szCs w:val="26"/>
        </w:rPr>
        <w:lastRenderedPageBreak/>
        <w:t>vụ năm học; Quy định Quy tắc ứng xử trong nhà trường; nhà trường thực hiện các khoản thu theo đúng quy định, quản lý chặt chẽ việc dạy thêm, học thêm. Phối họp với Ban đại diện cha mẹ học sinh theo thông tư 55/2011/TT-BGDĐT. Thực hiện tốt 3 công khai theo Thông tư số 36/2017/TT- BGDĐT ngày 28/12/2017.</w:t>
      </w:r>
    </w:p>
    <w:p w14:paraId="6A2A165F" w14:textId="77777777" w:rsidR="007B2471" w:rsidRPr="004F6491" w:rsidRDefault="007B2471" w:rsidP="00502D8D">
      <w:pPr>
        <w:widowControl w:val="0"/>
        <w:tabs>
          <w:tab w:val="left" w:pos="856"/>
        </w:tabs>
        <w:suppressAutoHyphens w:val="0"/>
        <w:spacing w:before="120" w:after="120" w:line="240" w:lineRule="auto"/>
        <w:ind w:leftChars="0" w:left="0" w:firstLineChars="0" w:firstLine="0"/>
        <w:jc w:val="both"/>
        <w:textDirection w:val="lrTb"/>
        <w:textAlignment w:val="auto"/>
        <w:outlineLvl w:val="9"/>
        <w:rPr>
          <w:rFonts w:ascii="Times New Roman" w:hAnsi="Times New Roman"/>
          <w:b/>
          <w:position w:val="0"/>
          <w:sz w:val="26"/>
          <w:szCs w:val="26"/>
        </w:rPr>
      </w:pPr>
      <w:bookmarkStart w:id="28" w:name="bookmark33"/>
      <w:bookmarkStart w:id="29" w:name="bookmark34"/>
      <w:bookmarkStart w:id="30" w:name="bookmark35"/>
      <w:bookmarkStart w:id="31" w:name="bookmark37"/>
      <w:bookmarkEnd w:id="28"/>
      <w:r w:rsidRPr="004F6491">
        <w:rPr>
          <w:rFonts w:ascii="Times New Roman" w:hAnsi="Times New Roman"/>
          <w:b/>
          <w:position w:val="0"/>
          <w:sz w:val="26"/>
          <w:szCs w:val="26"/>
        </w:rPr>
        <w:tab/>
      </w:r>
      <w:r w:rsidR="00592157" w:rsidRPr="004F6491">
        <w:rPr>
          <w:rFonts w:ascii="Times New Roman" w:hAnsi="Times New Roman"/>
          <w:b/>
          <w:position w:val="0"/>
          <w:sz w:val="26"/>
          <w:szCs w:val="26"/>
        </w:rPr>
        <w:t>Tăng cường cơ sở vật chất và thiết bị dạy học</w:t>
      </w:r>
      <w:bookmarkStart w:id="32" w:name="bookmark38"/>
      <w:bookmarkEnd w:id="29"/>
      <w:bookmarkEnd w:id="30"/>
      <w:bookmarkEnd w:id="31"/>
      <w:bookmarkEnd w:id="32"/>
    </w:p>
    <w:p w14:paraId="563B3629" w14:textId="033AAD2F" w:rsidR="007B2471" w:rsidRPr="004F6491" w:rsidRDefault="007B2471" w:rsidP="00502D8D">
      <w:pPr>
        <w:widowControl w:val="0"/>
        <w:tabs>
          <w:tab w:val="left" w:pos="856"/>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b/>
          <w:position w:val="0"/>
          <w:sz w:val="26"/>
          <w:szCs w:val="26"/>
        </w:rPr>
        <w:tab/>
        <w:t xml:space="preserve">-  </w:t>
      </w:r>
      <w:r w:rsidRPr="004F6491">
        <w:rPr>
          <w:rFonts w:ascii="Times New Roman" w:hAnsi="Times New Roman"/>
          <w:position w:val="0"/>
          <w:sz w:val="26"/>
          <w:szCs w:val="26"/>
        </w:rPr>
        <w:t>Ti vi 11</w:t>
      </w:r>
      <w:r w:rsidR="00592157" w:rsidRPr="004F6491">
        <w:rPr>
          <w:rFonts w:ascii="Times New Roman" w:hAnsi="Times New Roman"/>
          <w:position w:val="0"/>
          <w:sz w:val="26"/>
          <w:szCs w:val="26"/>
        </w:rPr>
        <w:t xml:space="preserve"> chiếc</w:t>
      </w:r>
      <w:r w:rsidRPr="004F6491">
        <w:rPr>
          <w:rFonts w:ascii="Times New Roman" w:hAnsi="Times New Roman"/>
          <w:position w:val="0"/>
          <w:sz w:val="26"/>
          <w:szCs w:val="26"/>
        </w:rPr>
        <w:t xml:space="preserve"> (đảm bảo mỗi phòng học có  1 TV phục vụ dạy học)</w:t>
      </w:r>
      <w:r w:rsidR="00592157" w:rsidRPr="004F6491">
        <w:rPr>
          <w:rFonts w:ascii="Times New Roman" w:hAnsi="Times New Roman"/>
          <w:position w:val="0"/>
          <w:sz w:val="26"/>
          <w:szCs w:val="26"/>
        </w:rPr>
        <w:t>;</w:t>
      </w:r>
    </w:p>
    <w:p w14:paraId="4009F5EA" w14:textId="77777777" w:rsidR="007B2471" w:rsidRPr="004F6491" w:rsidRDefault="007B2471" w:rsidP="00502D8D">
      <w:pPr>
        <w:widowControl w:val="0"/>
        <w:tabs>
          <w:tab w:val="left" w:pos="856"/>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xml:space="preserve">- </w:t>
      </w:r>
      <w:r w:rsidR="00592157" w:rsidRPr="004F6491">
        <w:rPr>
          <w:rFonts w:ascii="Times New Roman" w:hAnsi="Times New Roman"/>
          <w:position w:val="0"/>
          <w:sz w:val="26"/>
          <w:szCs w:val="26"/>
        </w:rPr>
        <w:t>Hệ thống đường truyền Internet;</w:t>
      </w:r>
    </w:p>
    <w:p w14:paraId="38E387E9" w14:textId="4C3130C0" w:rsidR="007B2471" w:rsidRPr="004F6491" w:rsidRDefault="007B2471" w:rsidP="00502D8D">
      <w:pPr>
        <w:widowControl w:val="0"/>
        <w:tabs>
          <w:tab w:val="left" w:pos="856"/>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xml:space="preserve"> - Hệ thống nước, s</w:t>
      </w:r>
      <w:r w:rsidR="00592157" w:rsidRPr="004F6491">
        <w:rPr>
          <w:rFonts w:ascii="Times New Roman" w:hAnsi="Times New Roman"/>
          <w:position w:val="0"/>
          <w:sz w:val="26"/>
          <w:szCs w:val="26"/>
        </w:rPr>
        <w:t>ửa phòng chức năng;</w:t>
      </w:r>
    </w:p>
    <w:p w14:paraId="02C05058" w14:textId="4DAEE8DB" w:rsidR="00592157" w:rsidRPr="004F6491" w:rsidRDefault="007B2471" w:rsidP="00502D8D">
      <w:pPr>
        <w:widowControl w:val="0"/>
        <w:tabs>
          <w:tab w:val="left" w:pos="856"/>
        </w:tabs>
        <w:suppressAutoHyphens w:val="0"/>
        <w:spacing w:before="120" w:after="120" w:line="240" w:lineRule="auto"/>
        <w:ind w:leftChars="0" w:left="0" w:firstLineChars="0" w:firstLine="0"/>
        <w:jc w:val="both"/>
        <w:textDirection w:val="lrTb"/>
        <w:textAlignment w:val="auto"/>
        <w:outlineLvl w:val="9"/>
        <w:rPr>
          <w:rFonts w:ascii="Times New Roman" w:hAnsi="Times New Roman"/>
          <w:position w:val="0"/>
          <w:sz w:val="26"/>
          <w:szCs w:val="26"/>
        </w:rPr>
      </w:pPr>
      <w:r w:rsidRPr="004F6491">
        <w:rPr>
          <w:rFonts w:ascii="Times New Roman" w:hAnsi="Times New Roman"/>
          <w:position w:val="0"/>
          <w:sz w:val="26"/>
          <w:szCs w:val="26"/>
        </w:rPr>
        <w:tab/>
        <w:t xml:space="preserve">- </w:t>
      </w:r>
      <w:r w:rsidR="00592157" w:rsidRPr="004F6491">
        <w:rPr>
          <w:rFonts w:ascii="Times New Roman" w:hAnsi="Times New Roman"/>
          <w:position w:val="0"/>
          <w:sz w:val="26"/>
          <w:szCs w:val="26"/>
        </w:rPr>
        <w:t xml:space="preserve">Sửa chữa phòng tin học, cấp </w:t>
      </w:r>
      <w:r w:rsidR="00502D8D" w:rsidRPr="004F6491">
        <w:rPr>
          <w:rFonts w:ascii="Times New Roman" w:hAnsi="Times New Roman"/>
          <w:position w:val="0"/>
          <w:sz w:val="26"/>
          <w:szCs w:val="26"/>
        </w:rPr>
        <w:t>9</w:t>
      </w:r>
      <w:r w:rsidR="00592157" w:rsidRPr="004F6491">
        <w:rPr>
          <w:rFonts w:ascii="Times New Roman" w:hAnsi="Times New Roman"/>
          <w:position w:val="0"/>
          <w:sz w:val="26"/>
          <w:szCs w:val="26"/>
        </w:rPr>
        <w:t xml:space="preserve"> máy tính</w:t>
      </w:r>
      <w:r w:rsidRPr="004F6491">
        <w:rPr>
          <w:rFonts w:ascii="Times New Roman" w:hAnsi="Times New Roman"/>
          <w:position w:val="0"/>
          <w:sz w:val="26"/>
          <w:szCs w:val="26"/>
        </w:rPr>
        <w:t xml:space="preserve"> </w:t>
      </w:r>
      <w:r w:rsidR="00592157" w:rsidRPr="004F6491">
        <w:rPr>
          <w:rFonts w:ascii="Times New Roman" w:hAnsi="Times New Roman"/>
          <w:position w:val="0"/>
          <w:sz w:val="26"/>
          <w:szCs w:val="26"/>
        </w:rPr>
        <w:t>trị giá khoảng 9</w:t>
      </w:r>
      <w:r w:rsidR="00502D8D" w:rsidRPr="004F6491">
        <w:rPr>
          <w:rFonts w:ascii="Times New Roman" w:hAnsi="Times New Roman"/>
          <w:position w:val="0"/>
          <w:sz w:val="26"/>
          <w:szCs w:val="26"/>
        </w:rPr>
        <w:t>0</w:t>
      </w:r>
      <w:r w:rsidR="00592157" w:rsidRPr="004F6491">
        <w:rPr>
          <w:rFonts w:ascii="Times New Roman" w:hAnsi="Times New Roman"/>
          <w:position w:val="0"/>
          <w:sz w:val="26"/>
          <w:szCs w:val="26"/>
        </w:rPr>
        <w:t xml:space="preserve"> triệu;</w:t>
      </w:r>
    </w:p>
    <w:p w14:paraId="3C840F02" w14:textId="77777777" w:rsidR="00D75323" w:rsidRPr="004F6491" w:rsidRDefault="00D75323" w:rsidP="00502D8D">
      <w:pPr>
        <w:tabs>
          <w:tab w:val="left" w:pos="700"/>
        </w:tabs>
        <w:spacing w:before="120" w:after="120" w:line="240" w:lineRule="auto"/>
        <w:ind w:left="0" w:hanging="3"/>
        <w:jc w:val="both"/>
        <w:rPr>
          <w:rFonts w:ascii="Times New Roman" w:hAnsi="Times New Roman"/>
          <w:b/>
          <w:sz w:val="26"/>
          <w:szCs w:val="26"/>
          <w:lang w:val="pt-BR"/>
        </w:rPr>
      </w:pPr>
      <w:r w:rsidRPr="004F6491">
        <w:rPr>
          <w:rFonts w:ascii="Times New Roman" w:hAnsi="Times New Roman"/>
          <w:b/>
          <w:sz w:val="26"/>
          <w:szCs w:val="26"/>
          <w:lang w:val="pt-BR"/>
        </w:rPr>
        <w:t>III. ĐÁNH GIÁ CHUNG</w:t>
      </w:r>
    </w:p>
    <w:p w14:paraId="31408496" w14:textId="2CE91688" w:rsidR="00D75323" w:rsidRPr="004F6491" w:rsidRDefault="007B2471" w:rsidP="00502D8D">
      <w:pPr>
        <w:tabs>
          <w:tab w:val="left" w:pos="700"/>
          <w:tab w:val="left" w:pos="900"/>
        </w:tabs>
        <w:suppressAutoHyphens w:val="0"/>
        <w:spacing w:before="120" w:after="120" w:line="240" w:lineRule="auto"/>
        <w:ind w:leftChars="0" w:left="-3" w:firstLineChars="0" w:firstLine="0"/>
        <w:jc w:val="both"/>
        <w:textDirection w:val="lrTb"/>
        <w:textAlignment w:val="auto"/>
        <w:outlineLvl w:val="9"/>
        <w:rPr>
          <w:rFonts w:ascii="Times New Roman" w:hAnsi="Times New Roman"/>
          <w:b/>
          <w:sz w:val="26"/>
          <w:szCs w:val="26"/>
          <w:lang w:val="pt-BR"/>
        </w:rPr>
      </w:pPr>
      <w:r w:rsidRPr="004F6491">
        <w:rPr>
          <w:rFonts w:ascii="Times New Roman" w:hAnsi="Times New Roman"/>
          <w:b/>
          <w:sz w:val="26"/>
          <w:szCs w:val="26"/>
          <w:lang w:val="pt-BR"/>
        </w:rPr>
        <w:t xml:space="preserve">3.1 </w:t>
      </w:r>
      <w:r w:rsidR="00D75323" w:rsidRPr="004F6491">
        <w:rPr>
          <w:rFonts w:ascii="Times New Roman" w:hAnsi="Times New Roman"/>
          <w:b/>
          <w:sz w:val="26"/>
          <w:szCs w:val="26"/>
          <w:lang w:val="pt-BR"/>
        </w:rPr>
        <w:t>Kết quả đạt được.</w:t>
      </w:r>
    </w:p>
    <w:p w14:paraId="03D45E6C"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hAnsi="Times New Roman"/>
          <w:position w:val="0"/>
          <w:sz w:val="26"/>
          <w:szCs w:val="26"/>
          <w:lang w:eastAsia="vi-VN"/>
        </w:rPr>
      </w:pPr>
      <w:r w:rsidRPr="004F6491">
        <w:rPr>
          <w:rFonts w:ascii="Times New Roman" w:hAnsi="Times New Roman"/>
          <w:position w:val="0"/>
          <w:sz w:val="26"/>
          <w:szCs w:val="26"/>
          <w:lang w:val="vi-VN" w:eastAsia="vi-VN"/>
        </w:rPr>
        <w:t>Kết quả cụ thể của nhà trường năm học 20</w:t>
      </w:r>
      <w:r w:rsidRPr="004F6491">
        <w:rPr>
          <w:rFonts w:ascii="Times New Roman" w:hAnsi="Times New Roman"/>
          <w:position w:val="0"/>
          <w:sz w:val="26"/>
          <w:szCs w:val="26"/>
          <w:lang w:eastAsia="vi-VN"/>
        </w:rPr>
        <w:t xml:space="preserve">22 </w:t>
      </w:r>
      <w:r w:rsidRPr="004F6491">
        <w:rPr>
          <w:rFonts w:ascii="Times New Roman" w:hAnsi="Times New Roman"/>
          <w:position w:val="0"/>
          <w:sz w:val="26"/>
          <w:szCs w:val="26"/>
          <w:lang w:val="vi-VN" w:eastAsia="vi-VN"/>
        </w:rPr>
        <w:t>-</w:t>
      </w:r>
      <w:r w:rsidRPr="004F6491">
        <w:rPr>
          <w:rFonts w:ascii="Times New Roman" w:hAnsi="Times New Roman"/>
          <w:position w:val="0"/>
          <w:sz w:val="26"/>
          <w:szCs w:val="26"/>
          <w:lang w:eastAsia="vi-VN"/>
        </w:rPr>
        <w:t xml:space="preserve"> </w:t>
      </w:r>
      <w:r w:rsidRPr="004F6491">
        <w:rPr>
          <w:rFonts w:ascii="Times New Roman" w:hAnsi="Times New Roman"/>
          <w:position w:val="0"/>
          <w:sz w:val="26"/>
          <w:szCs w:val="26"/>
          <w:lang w:val="vi-VN" w:eastAsia="vi-VN"/>
        </w:rPr>
        <w:t>202</w:t>
      </w:r>
      <w:r w:rsidRPr="004F6491">
        <w:rPr>
          <w:rFonts w:ascii="Times New Roman" w:hAnsi="Times New Roman"/>
          <w:position w:val="0"/>
          <w:sz w:val="26"/>
          <w:szCs w:val="26"/>
          <w:lang w:eastAsia="vi-VN"/>
        </w:rPr>
        <w:t>3</w:t>
      </w:r>
      <w:r w:rsidRPr="004F6491">
        <w:rPr>
          <w:rFonts w:ascii="Times New Roman" w:hAnsi="Times New Roman"/>
          <w:position w:val="0"/>
          <w:sz w:val="26"/>
          <w:szCs w:val="26"/>
          <w:lang w:val="vi-VN" w:eastAsia="vi-VN"/>
        </w:rPr>
        <w:t>:</w:t>
      </w:r>
    </w:p>
    <w:p w14:paraId="05370DCF"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GV giỏi cấp TP: 02 GV; GV giỏi cấp huyện: 04 GV.</w:t>
      </w:r>
    </w:p>
    <w:p w14:paraId="2C1976FF"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Học sinh giỏi cấp Quốc gia: 6 giải trong đó có 01 giải Vàng, 02 giải Bạc, 01 giải Đồng, 02 giải KK.</w:t>
      </w:r>
    </w:p>
    <w:p w14:paraId="67F6E256"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Học sinh giỏi cấp thành phố: 5 giải trong đó có 4 giải Ba, 1 giải KK.</w:t>
      </w:r>
    </w:p>
    <w:p w14:paraId="0555E4F2" w14:textId="5D682AC0"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Học sinh giỏi cấp huyệ</w:t>
      </w:r>
      <w:r w:rsidR="002C5FF2" w:rsidRPr="004F6491">
        <w:rPr>
          <w:rFonts w:ascii="Times New Roman" w:eastAsia="Calibri" w:hAnsi="Times New Roman"/>
          <w:position w:val="0"/>
          <w:sz w:val="26"/>
          <w:szCs w:val="26"/>
        </w:rPr>
        <w:t>n: 69</w:t>
      </w:r>
      <w:r w:rsidRPr="004F6491">
        <w:rPr>
          <w:rFonts w:ascii="Times New Roman" w:eastAsia="Calibri" w:hAnsi="Times New Roman"/>
          <w:position w:val="0"/>
          <w:sz w:val="26"/>
          <w:szCs w:val="26"/>
        </w:rPr>
        <w:t xml:space="preserve"> giải.</w:t>
      </w:r>
    </w:p>
    <w:p w14:paraId="4B3CDA60"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KSCL cuối năm khối 9 xếp vị trí thứ 7/21 trường trong toàn huyện.</w:t>
      </w:r>
    </w:p>
    <w:p w14:paraId="78927322"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Có 1 gian hàng tham gia Ngày hội STEM cấp huyện, 01 sản phẩm tham gia Ngày hội STEM cấp thành phố.</w:t>
      </w:r>
    </w:p>
    <w:p w14:paraId="2557CC86"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Tổ chức 01 chuyên đề xây dựng ma trận, bản đặc tả đề cấp huyện.</w:t>
      </w:r>
    </w:p>
    <w:p w14:paraId="344DFD2F"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Các tổ chức trong nhà trường đạt cấp huyện trở lên.</w:t>
      </w:r>
    </w:p>
    <w:p w14:paraId="2EF6B902"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Không có HS vi phạm tệ nạn xã hội.</w:t>
      </w:r>
    </w:p>
    <w:p w14:paraId="4A245FC3" w14:textId="77777777" w:rsidR="00502D8D" w:rsidRPr="004F6491" w:rsidRDefault="00502D8D" w:rsidP="00502D8D">
      <w:pPr>
        <w:suppressAutoHyphens w:val="0"/>
        <w:spacing w:before="120" w:after="120" w:line="240" w:lineRule="auto"/>
        <w:ind w:leftChars="0" w:left="0" w:firstLineChars="0" w:firstLine="720"/>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Không có đơn thư khiếu kiện trong nhà trường và vượt cấp.</w:t>
      </w:r>
    </w:p>
    <w:p w14:paraId="4E8845E0" w14:textId="36EAE2DC" w:rsidR="000C5364" w:rsidRPr="004F6491"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b/>
          <w:position w:val="0"/>
          <w:sz w:val="26"/>
          <w:szCs w:val="26"/>
        </w:rPr>
      </w:pPr>
      <w:r w:rsidRPr="004F6491">
        <w:rPr>
          <w:rFonts w:ascii="Times New Roman" w:eastAsia="Calibri" w:hAnsi="Times New Roman"/>
          <w:b/>
          <w:position w:val="0"/>
          <w:sz w:val="26"/>
          <w:szCs w:val="26"/>
        </w:rPr>
        <w:t>*Đánh giá chung:</w:t>
      </w:r>
    </w:p>
    <w:p w14:paraId="3EFD6A61" w14:textId="5317AE58" w:rsidR="000C5364" w:rsidRPr="004F6491"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b/>
          <w:position w:val="0"/>
          <w:sz w:val="26"/>
          <w:szCs w:val="26"/>
        </w:rPr>
      </w:pPr>
      <w:r w:rsidRPr="004F6491">
        <w:rPr>
          <w:rFonts w:ascii="Times New Roman" w:eastAsia="Calibri" w:hAnsi="Times New Roman"/>
          <w:b/>
          <w:position w:val="0"/>
          <w:sz w:val="26"/>
          <w:szCs w:val="26"/>
        </w:rPr>
        <w:t>1. Về công tác tham mưu, chỉ đạo và kết quả thực hiện.</w:t>
      </w:r>
      <w:r w:rsidRPr="004F6491">
        <w:rPr>
          <w:rFonts w:ascii="Times New Roman" w:eastAsia="Calibri" w:hAnsi="Times New Roman"/>
          <w:b/>
          <w:position w:val="0"/>
          <w:sz w:val="26"/>
          <w:szCs w:val="26"/>
        </w:rPr>
        <w:tab/>
      </w:r>
    </w:p>
    <w:p w14:paraId="1AE6DEA3" w14:textId="64B8D4EA" w:rsidR="000C5364" w:rsidRPr="004F6491"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Ban giám hiệu đã thực hiện nghiêm túc chức năng tham mưu với cấp trên về việc hỗ trợ cơ sở vật chất, nhân lực; đã xây dựng và tổ chức thực hiện kế hoạch giáo dục nhà trường, kế hoạch</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môn học, kế hoạch bài dạy, hoạt động giáo dục phù hợp với điều kiện thực tế của nhà trường</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trên cơ sở bảo đảm mục tiêu, nội dung đáp ứng yêu cầu cần đạt theo Chương</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trình</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giáo</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dục phổ thông</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2018</w:t>
      </w:r>
      <w:r w:rsidRPr="004F6491">
        <w:rPr>
          <w:rFonts w:ascii="Times New Roman" w:eastAsia="Calibri" w:hAnsi="Times New Roman"/>
          <w:spacing w:val="-3"/>
          <w:position w:val="0"/>
          <w:sz w:val="26"/>
          <w:szCs w:val="26"/>
        </w:rPr>
        <w:t xml:space="preserve"> </w:t>
      </w:r>
      <w:r w:rsidRPr="004F6491">
        <w:rPr>
          <w:rFonts w:ascii="Times New Roman" w:eastAsia="Calibri" w:hAnsi="Times New Roman"/>
          <w:position w:val="0"/>
          <w:sz w:val="26"/>
          <w:szCs w:val="26"/>
        </w:rPr>
        <w:t>đối</w:t>
      </w:r>
      <w:r w:rsidRPr="004F6491">
        <w:rPr>
          <w:rFonts w:ascii="Times New Roman" w:eastAsia="Calibri" w:hAnsi="Times New Roman"/>
          <w:spacing w:val="-2"/>
          <w:position w:val="0"/>
          <w:sz w:val="26"/>
          <w:szCs w:val="26"/>
        </w:rPr>
        <w:t xml:space="preserve"> </w:t>
      </w:r>
      <w:r w:rsidRPr="004F6491">
        <w:rPr>
          <w:rFonts w:ascii="Times New Roman" w:eastAsia="Calibri" w:hAnsi="Times New Roman"/>
          <w:position w:val="0"/>
          <w:sz w:val="26"/>
          <w:szCs w:val="26"/>
        </w:rPr>
        <w:t>với lớp</w:t>
      </w:r>
      <w:r w:rsidRPr="004F6491">
        <w:rPr>
          <w:rFonts w:ascii="Times New Roman" w:eastAsia="Calibri" w:hAnsi="Times New Roman"/>
          <w:spacing w:val="3"/>
          <w:position w:val="0"/>
          <w:sz w:val="26"/>
          <w:szCs w:val="26"/>
        </w:rPr>
        <w:t xml:space="preserve"> </w:t>
      </w:r>
      <w:r w:rsidRPr="004F6491">
        <w:rPr>
          <w:rFonts w:ascii="Times New Roman" w:eastAsia="Calibri" w:hAnsi="Times New Roman"/>
          <w:position w:val="0"/>
          <w:sz w:val="26"/>
          <w:szCs w:val="26"/>
        </w:rPr>
        <w:t>6, 7.</w:t>
      </w:r>
    </w:p>
    <w:p w14:paraId="75922571" w14:textId="77777777" w:rsidR="000C5364" w:rsidRPr="004F6491"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b/>
          <w:position w:val="0"/>
          <w:sz w:val="26"/>
          <w:szCs w:val="26"/>
        </w:rPr>
      </w:pPr>
      <w:r w:rsidRPr="004F6491">
        <w:rPr>
          <w:rFonts w:ascii="Times New Roman" w:eastAsia="Calibri" w:hAnsi="Times New Roman"/>
          <w:b/>
          <w:position w:val="0"/>
          <w:sz w:val="26"/>
          <w:szCs w:val="26"/>
        </w:rPr>
        <w:t>2. Ưu điểm</w:t>
      </w:r>
    </w:p>
    <w:p w14:paraId="4F9C24B9" w14:textId="77777777" w:rsidR="000C5364" w:rsidRPr="004F6491"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spacing w:val="-1"/>
          <w:position w:val="0"/>
          <w:sz w:val="26"/>
          <w:szCs w:val="26"/>
        </w:rPr>
      </w:pPr>
      <w:r w:rsidRPr="004F6491">
        <w:rPr>
          <w:rFonts w:ascii="Times New Roman" w:eastAsia="Calibri" w:hAnsi="Times New Roman"/>
          <w:spacing w:val="-1"/>
          <w:position w:val="0"/>
          <w:sz w:val="26"/>
          <w:szCs w:val="26"/>
        </w:rPr>
        <w:t>- Nhà trường</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đã</w:t>
      </w:r>
      <w:r w:rsidRPr="004F6491">
        <w:rPr>
          <w:rFonts w:ascii="Times New Roman" w:eastAsia="Calibri" w:hAnsi="Times New Roman"/>
          <w:spacing w:val="-13"/>
          <w:position w:val="0"/>
          <w:sz w:val="26"/>
          <w:szCs w:val="26"/>
        </w:rPr>
        <w:t xml:space="preserve"> </w:t>
      </w:r>
      <w:r w:rsidRPr="004F6491">
        <w:rPr>
          <w:rFonts w:ascii="Times New Roman" w:eastAsia="Calibri" w:hAnsi="Times New Roman"/>
          <w:spacing w:val="-1"/>
          <w:position w:val="0"/>
          <w:sz w:val="26"/>
          <w:szCs w:val="26"/>
        </w:rPr>
        <w:t>xây</w:t>
      </w:r>
      <w:r w:rsidRPr="004F6491">
        <w:rPr>
          <w:rFonts w:ascii="Times New Roman" w:eastAsia="Calibri" w:hAnsi="Times New Roman"/>
          <w:spacing w:val="-17"/>
          <w:position w:val="0"/>
          <w:sz w:val="26"/>
          <w:szCs w:val="26"/>
        </w:rPr>
        <w:t xml:space="preserve"> </w:t>
      </w:r>
      <w:r w:rsidRPr="004F6491">
        <w:rPr>
          <w:rFonts w:ascii="Times New Roman" w:eastAsia="Calibri" w:hAnsi="Times New Roman"/>
          <w:spacing w:val="-1"/>
          <w:position w:val="0"/>
          <w:sz w:val="26"/>
          <w:szCs w:val="26"/>
        </w:rPr>
        <w:t>dựng</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kế</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hoạch</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giáo</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dục</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theo</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position w:val="0"/>
          <w:sz w:val="26"/>
          <w:szCs w:val="26"/>
        </w:rPr>
        <w:t>hướng</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position w:val="0"/>
          <w:sz w:val="26"/>
          <w:szCs w:val="26"/>
        </w:rPr>
        <w:t>quản</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position w:val="0"/>
          <w:sz w:val="26"/>
          <w:szCs w:val="26"/>
        </w:rPr>
        <w:t>trị,</w:t>
      </w:r>
      <w:r w:rsidRPr="004F6491">
        <w:rPr>
          <w:rFonts w:ascii="Times New Roman" w:eastAsia="Calibri" w:hAnsi="Times New Roman"/>
          <w:spacing w:val="-16"/>
          <w:position w:val="0"/>
          <w:sz w:val="26"/>
          <w:szCs w:val="26"/>
        </w:rPr>
        <w:t xml:space="preserve"> </w:t>
      </w:r>
      <w:r w:rsidRPr="004F6491">
        <w:rPr>
          <w:rFonts w:ascii="Times New Roman" w:eastAsia="Calibri" w:hAnsi="Times New Roman"/>
          <w:position w:val="0"/>
          <w:sz w:val="26"/>
          <w:szCs w:val="26"/>
        </w:rPr>
        <w:t>kế</w:t>
      </w:r>
      <w:r w:rsidRPr="004F6491">
        <w:rPr>
          <w:rFonts w:ascii="Times New Roman" w:eastAsia="Calibri" w:hAnsi="Times New Roman"/>
          <w:spacing w:val="-14"/>
          <w:position w:val="0"/>
          <w:sz w:val="26"/>
          <w:szCs w:val="26"/>
        </w:rPr>
        <w:t xml:space="preserve"> </w:t>
      </w:r>
      <w:r w:rsidRPr="004F6491">
        <w:rPr>
          <w:rFonts w:ascii="Times New Roman" w:eastAsia="Calibri" w:hAnsi="Times New Roman"/>
          <w:position w:val="0"/>
          <w:sz w:val="26"/>
          <w:szCs w:val="26"/>
        </w:rPr>
        <w:t>hoạch</w:t>
      </w:r>
      <w:r w:rsidRPr="004F6491">
        <w:rPr>
          <w:rFonts w:ascii="Times New Roman" w:eastAsia="Calibri" w:hAnsi="Times New Roman"/>
          <w:spacing w:val="-12"/>
          <w:position w:val="0"/>
          <w:sz w:val="26"/>
          <w:szCs w:val="26"/>
        </w:rPr>
        <w:t xml:space="preserve"> </w:t>
      </w:r>
      <w:r w:rsidRPr="004F6491">
        <w:rPr>
          <w:rFonts w:ascii="Times New Roman" w:eastAsia="Calibri" w:hAnsi="Times New Roman"/>
          <w:position w:val="0"/>
          <w:sz w:val="26"/>
          <w:szCs w:val="26"/>
        </w:rPr>
        <w:t xml:space="preserve">môn </w:t>
      </w:r>
      <w:r w:rsidRPr="004F6491">
        <w:rPr>
          <w:rFonts w:ascii="Times New Roman" w:eastAsia="Calibri" w:hAnsi="Times New Roman"/>
          <w:spacing w:val="-68"/>
          <w:position w:val="0"/>
          <w:sz w:val="26"/>
          <w:szCs w:val="26"/>
        </w:rPr>
        <w:t xml:space="preserve">   </w:t>
      </w:r>
      <w:r w:rsidRPr="004F6491">
        <w:rPr>
          <w:rFonts w:ascii="Times New Roman" w:eastAsia="Calibri" w:hAnsi="Times New Roman"/>
          <w:spacing w:val="-2"/>
          <w:position w:val="0"/>
          <w:sz w:val="26"/>
          <w:szCs w:val="26"/>
        </w:rPr>
        <w:t>học</w:t>
      </w:r>
      <w:r w:rsidRPr="004F6491">
        <w:rPr>
          <w:rFonts w:ascii="Times New Roman" w:eastAsia="Calibri" w:hAnsi="Times New Roman"/>
          <w:spacing w:val="-14"/>
          <w:position w:val="0"/>
          <w:sz w:val="26"/>
          <w:szCs w:val="26"/>
        </w:rPr>
        <w:t xml:space="preserve"> </w:t>
      </w:r>
      <w:r w:rsidRPr="004F6491">
        <w:rPr>
          <w:rFonts w:ascii="Times New Roman" w:eastAsia="Calibri" w:hAnsi="Times New Roman"/>
          <w:spacing w:val="-2"/>
          <w:position w:val="0"/>
          <w:sz w:val="26"/>
          <w:szCs w:val="26"/>
        </w:rPr>
        <w:t>trong</w:t>
      </w:r>
      <w:r w:rsidRPr="004F6491">
        <w:rPr>
          <w:rFonts w:ascii="Times New Roman" w:eastAsia="Calibri" w:hAnsi="Times New Roman"/>
          <w:spacing w:val="-13"/>
          <w:position w:val="0"/>
          <w:sz w:val="26"/>
          <w:szCs w:val="26"/>
        </w:rPr>
        <w:t xml:space="preserve"> </w:t>
      </w:r>
      <w:r w:rsidRPr="004F6491">
        <w:rPr>
          <w:rFonts w:ascii="Times New Roman" w:eastAsia="Calibri" w:hAnsi="Times New Roman"/>
          <w:spacing w:val="-1"/>
          <w:position w:val="0"/>
          <w:sz w:val="26"/>
          <w:szCs w:val="26"/>
        </w:rPr>
        <w:t>năm</w:t>
      </w:r>
      <w:r w:rsidRPr="004F6491">
        <w:rPr>
          <w:rFonts w:ascii="Times New Roman" w:eastAsia="Calibri" w:hAnsi="Times New Roman"/>
          <w:spacing w:val="-16"/>
          <w:position w:val="0"/>
          <w:sz w:val="26"/>
          <w:szCs w:val="26"/>
        </w:rPr>
        <w:t xml:space="preserve"> </w:t>
      </w:r>
      <w:r w:rsidRPr="004F6491">
        <w:rPr>
          <w:rFonts w:ascii="Times New Roman" w:eastAsia="Calibri" w:hAnsi="Times New Roman"/>
          <w:spacing w:val="-1"/>
          <w:position w:val="0"/>
          <w:sz w:val="26"/>
          <w:szCs w:val="26"/>
        </w:rPr>
        <w:t>học</w:t>
      </w:r>
      <w:r w:rsidRPr="004F6491">
        <w:rPr>
          <w:rFonts w:ascii="Times New Roman" w:eastAsia="Calibri" w:hAnsi="Times New Roman"/>
          <w:spacing w:val="-14"/>
          <w:position w:val="0"/>
          <w:sz w:val="26"/>
          <w:szCs w:val="26"/>
        </w:rPr>
        <w:t xml:space="preserve"> </w:t>
      </w:r>
      <w:r w:rsidRPr="004F6491">
        <w:rPr>
          <w:rFonts w:ascii="Times New Roman" w:eastAsia="Calibri" w:hAnsi="Times New Roman"/>
          <w:spacing w:val="-1"/>
          <w:position w:val="0"/>
          <w:sz w:val="26"/>
          <w:szCs w:val="26"/>
        </w:rPr>
        <w:t>2022 - 2023</w:t>
      </w:r>
      <w:r w:rsidRPr="004F6491">
        <w:rPr>
          <w:rFonts w:ascii="Times New Roman" w:eastAsia="Calibri" w:hAnsi="Times New Roman"/>
          <w:spacing w:val="-12"/>
          <w:position w:val="0"/>
          <w:sz w:val="26"/>
          <w:szCs w:val="26"/>
        </w:rPr>
        <w:t xml:space="preserve"> </w:t>
      </w:r>
      <w:r w:rsidRPr="004F6491">
        <w:rPr>
          <w:rFonts w:ascii="Times New Roman" w:eastAsia="Calibri" w:hAnsi="Times New Roman"/>
          <w:spacing w:val="-1"/>
          <w:position w:val="0"/>
          <w:sz w:val="26"/>
          <w:szCs w:val="26"/>
        </w:rPr>
        <w:t>phù</w:t>
      </w:r>
      <w:r w:rsidRPr="004F6491">
        <w:rPr>
          <w:rFonts w:ascii="Times New Roman" w:eastAsia="Calibri" w:hAnsi="Times New Roman"/>
          <w:spacing w:val="-13"/>
          <w:position w:val="0"/>
          <w:sz w:val="26"/>
          <w:szCs w:val="26"/>
        </w:rPr>
        <w:t xml:space="preserve"> </w:t>
      </w:r>
      <w:r w:rsidRPr="004F6491">
        <w:rPr>
          <w:rFonts w:ascii="Times New Roman" w:eastAsia="Calibri" w:hAnsi="Times New Roman"/>
          <w:spacing w:val="-1"/>
          <w:position w:val="0"/>
          <w:sz w:val="26"/>
          <w:szCs w:val="26"/>
        </w:rPr>
        <w:t>hợp</w:t>
      </w:r>
      <w:r w:rsidRPr="004F6491">
        <w:rPr>
          <w:rFonts w:ascii="Times New Roman" w:eastAsia="Calibri" w:hAnsi="Times New Roman"/>
          <w:spacing w:val="-13"/>
          <w:position w:val="0"/>
          <w:sz w:val="26"/>
          <w:szCs w:val="26"/>
        </w:rPr>
        <w:t xml:space="preserve"> </w:t>
      </w:r>
      <w:r w:rsidRPr="004F6491">
        <w:rPr>
          <w:rFonts w:ascii="Times New Roman" w:eastAsia="Calibri" w:hAnsi="Times New Roman"/>
          <w:spacing w:val="-1"/>
          <w:position w:val="0"/>
          <w:sz w:val="26"/>
          <w:szCs w:val="26"/>
        </w:rPr>
        <w:t>với</w:t>
      </w:r>
      <w:r w:rsidRPr="004F6491">
        <w:rPr>
          <w:rFonts w:ascii="Times New Roman" w:eastAsia="Calibri" w:hAnsi="Times New Roman"/>
          <w:spacing w:val="-15"/>
          <w:position w:val="0"/>
          <w:sz w:val="26"/>
          <w:szCs w:val="26"/>
        </w:rPr>
        <w:t xml:space="preserve"> </w:t>
      </w:r>
      <w:r w:rsidRPr="004F6491">
        <w:rPr>
          <w:rFonts w:ascii="Times New Roman" w:eastAsia="Calibri" w:hAnsi="Times New Roman"/>
          <w:spacing w:val="-1"/>
          <w:position w:val="0"/>
          <w:sz w:val="26"/>
          <w:szCs w:val="26"/>
        </w:rPr>
        <w:t>điều</w:t>
      </w:r>
      <w:r w:rsidRPr="004F6491">
        <w:rPr>
          <w:rFonts w:ascii="Times New Roman" w:eastAsia="Calibri" w:hAnsi="Times New Roman"/>
          <w:spacing w:val="-13"/>
          <w:position w:val="0"/>
          <w:sz w:val="26"/>
          <w:szCs w:val="26"/>
        </w:rPr>
        <w:t xml:space="preserve"> </w:t>
      </w:r>
      <w:r w:rsidRPr="004F6491">
        <w:rPr>
          <w:rFonts w:ascii="Times New Roman" w:eastAsia="Calibri" w:hAnsi="Times New Roman"/>
          <w:spacing w:val="-1"/>
          <w:position w:val="0"/>
          <w:sz w:val="26"/>
          <w:szCs w:val="26"/>
        </w:rPr>
        <w:t>kiện</w:t>
      </w:r>
      <w:r w:rsidRPr="004F6491">
        <w:rPr>
          <w:rFonts w:ascii="Times New Roman" w:eastAsia="Calibri" w:hAnsi="Times New Roman"/>
          <w:spacing w:val="-12"/>
          <w:position w:val="0"/>
          <w:sz w:val="26"/>
          <w:szCs w:val="26"/>
        </w:rPr>
        <w:t xml:space="preserve"> </w:t>
      </w:r>
      <w:r w:rsidRPr="004F6491">
        <w:rPr>
          <w:rFonts w:ascii="Times New Roman" w:eastAsia="Calibri" w:hAnsi="Times New Roman"/>
          <w:spacing w:val="-1"/>
          <w:position w:val="0"/>
          <w:sz w:val="26"/>
          <w:szCs w:val="26"/>
        </w:rPr>
        <w:t>thực</w:t>
      </w:r>
      <w:r w:rsidRPr="004F6491">
        <w:rPr>
          <w:rFonts w:ascii="Times New Roman" w:eastAsia="Calibri" w:hAnsi="Times New Roman"/>
          <w:spacing w:val="-14"/>
          <w:position w:val="0"/>
          <w:sz w:val="26"/>
          <w:szCs w:val="26"/>
        </w:rPr>
        <w:t xml:space="preserve"> </w:t>
      </w:r>
      <w:r w:rsidRPr="004F6491">
        <w:rPr>
          <w:rFonts w:ascii="Times New Roman" w:eastAsia="Calibri" w:hAnsi="Times New Roman"/>
          <w:spacing w:val="-1"/>
          <w:position w:val="0"/>
          <w:sz w:val="26"/>
          <w:szCs w:val="26"/>
        </w:rPr>
        <w:t>tế</w:t>
      </w:r>
      <w:r w:rsidRPr="004F6491">
        <w:rPr>
          <w:rFonts w:ascii="Times New Roman" w:eastAsia="Calibri" w:hAnsi="Times New Roman"/>
          <w:spacing w:val="-14"/>
          <w:position w:val="0"/>
          <w:sz w:val="26"/>
          <w:szCs w:val="26"/>
        </w:rPr>
        <w:t xml:space="preserve"> </w:t>
      </w:r>
      <w:r w:rsidRPr="004F6491">
        <w:rPr>
          <w:rFonts w:ascii="Times New Roman" w:eastAsia="Calibri" w:hAnsi="Times New Roman"/>
          <w:spacing w:val="-1"/>
          <w:position w:val="0"/>
          <w:sz w:val="26"/>
          <w:szCs w:val="26"/>
        </w:rPr>
        <w:t>của</w:t>
      </w:r>
      <w:r w:rsidRPr="004F6491">
        <w:rPr>
          <w:rFonts w:ascii="Times New Roman" w:eastAsia="Calibri" w:hAnsi="Times New Roman"/>
          <w:spacing w:val="-13"/>
          <w:position w:val="0"/>
          <w:sz w:val="26"/>
          <w:szCs w:val="26"/>
        </w:rPr>
        <w:t xml:space="preserve"> </w:t>
      </w:r>
      <w:r w:rsidRPr="004F6491">
        <w:rPr>
          <w:rFonts w:ascii="Times New Roman" w:eastAsia="Calibri" w:hAnsi="Times New Roman"/>
          <w:spacing w:val="-1"/>
          <w:position w:val="0"/>
          <w:sz w:val="26"/>
          <w:szCs w:val="26"/>
        </w:rPr>
        <w:t>trường, theo đúng hướng dẫn trong các văn bản chỉ đạo của Bộ GD&amp;ĐT, Sở GD&amp;ĐT, Phòng GD&amp;ĐT.</w:t>
      </w:r>
    </w:p>
    <w:p w14:paraId="4820CA7F" w14:textId="77777777" w:rsidR="000C5364" w:rsidRPr="004F6491"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 w:val="26"/>
          <w:szCs w:val="26"/>
        </w:rPr>
      </w:pPr>
      <w:r w:rsidRPr="004F6491">
        <w:rPr>
          <w:rFonts w:ascii="Times New Roman" w:eastAsia="Calibri" w:hAnsi="Times New Roman"/>
          <w:position w:val="0"/>
          <w:sz w:val="26"/>
          <w:szCs w:val="26"/>
        </w:rPr>
        <w:t>- Đội ngũ CBQL, GV đã ứng dụng tương đối tốt công nghệ thông tin trong</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 xml:space="preserve">soạn giảng, đánh giá học sinh nghiêm túc </w:t>
      </w:r>
      <w:r w:rsidRPr="004F6491">
        <w:rPr>
          <w:rFonts w:ascii="Times New Roman" w:eastAsia="Calibri" w:hAnsi="Times New Roman"/>
          <w:spacing w:val="-67"/>
          <w:position w:val="0"/>
          <w:sz w:val="26"/>
          <w:szCs w:val="26"/>
        </w:rPr>
        <w:t xml:space="preserve">           </w:t>
      </w:r>
      <w:r w:rsidRPr="004F6491">
        <w:rPr>
          <w:rFonts w:ascii="Times New Roman" w:eastAsia="Calibri" w:hAnsi="Times New Roman"/>
          <w:position w:val="0"/>
          <w:sz w:val="26"/>
          <w:szCs w:val="26"/>
        </w:rPr>
        <w:t>theo Thông tư</w:t>
      </w:r>
      <w:r w:rsidRPr="004F6491">
        <w:rPr>
          <w:rFonts w:ascii="Times New Roman" w:eastAsia="Calibri" w:hAnsi="Times New Roman"/>
          <w:spacing w:val="-1"/>
          <w:position w:val="0"/>
          <w:sz w:val="26"/>
          <w:szCs w:val="26"/>
        </w:rPr>
        <w:t xml:space="preserve"> </w:t>
      </w:r>
      <w:r w:rsidRPr="004F6491">
        <w:rPr>
          <w:rFonts w:ascii="Times New Roman" w:hAnsi="Times New Roman"/>
          <w:position w:val="0"/>
          <w:sz w:val="26"/>
          <w:szCs w:val="26"/>
        </w:rPr>
        <w:t xml:space="preserve">22/2021/TT-BGDĐT ngày 20/7/2021 </w:t>
      </w:r>
      <w:r w:rsidRPr="004F6491">
        <w:rPr>
          <w:rFonts w:ascii="Times New Roman" w:eastAsia="Calibri" w:hAnsi="Times New Roman"/>
          <w:position w:val="0"/>
          <w:sz w:val="26"/>
          <w:szCs w:val="26"/>
        </w:rPr>
        <w:t>của Bộ GD&amp;ĐT</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đối</w:t>
      </w:r>
      <w:r w:rsidRPr="004F6491">
        <w:rPr>
          <w:rFonts w:ascii="Times New Roman" w:eastAsia="Calibri" w:hAnsi="Times New Roman"/>
          <w:spacing w:val="-3"/>
          <w:position w:val="0"/>
          <w:sz w:val="26"/>
          <w:szCs w:val="26"/>
        </w:rPr>
        <w:t xml:space="preserve"> </w:t>
      </w:r>
      <w:r w:rsidRPr="004F6491">
        <w:rPr>
          <w:rFonts w:ascii="Times New Roman" w:eastAsia="Calibri" w:hAnsi="Times New Roman"/>
          <w:position w:val="0"/>
          <w:sz w:val="26"/>
          <w:szCs w:val="26"/>
        </w:rPr>
        <w:t>với</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khối</w:t>
      </w:r>
      <w:r w:rsidRPr="004F6491">
        <w:rPr>
          <w:rFonts w:ascii="Times New Roman" w:eastAsia="Calibri" w:hAnsi="Times New Roman"/>
          <w:spacing w:val="1"/>
          <w:position w:val="0"/>
          <w:sz w:val="26"/>
          <w:szCs w:val="26"/>
        </w:rPr>
        <w:t xml:space="preserve"> </w:t>
      </w:r>
      <w:r w:rsidRPr="004F6491">
        <w:rPr>
          <w:rFonts w:ascii="Times New Roman" w:eastAsia="Calibri" w:hAnsi="Times New Roman"/>
          <w:position w:val="0"/>
          <w:sz w:val="26"/>
          <w:szCs w:val="26"/>
        </w:rPr>
        <w:t>6, 7.</w:t>
      </w:r>
    </w:p>
    <w:p w14:paraId="43FC348B" w14:textId="1C74CE73"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rPr>
      </w:pPr>
      <w:r w:rsidRPr="009544E3">
        <w:rPr>
          <w:rFonts w:ascii="Times New Roman" w:eastAsia="Calibri" w:hAnsi="Times New Roman"/>
          <w:position w:val="0"/>
          <w:szCs w:val="28"/>
        </w:rPr>
        <w:lastRenderedPageBreak/>
        <w:t>- Tích cực thực hiện đổi mới phương pháp, hình thức tổ chức dạy học theo hướng</w:t>
      </w:r>
      <w:r w:rsidRPr="009544E3">
        <w:rPr>
          <w:rFonts w:ascii="Times New Roman" w:eastAsia="Calibri" w:hAnsi="Times New Roman"/>
          <w:spacing w:val="1"/>
          <w:position w:val="0"/>
          <w:szCs w:val="28"/>
        </w:rPr>
        <w:t xml:space="preserve"> </w:t>
      </w:r>
      <w:r w:rsidRPr="009544E3">
        <w:rPr>
          <w:rFonts w:ascii="Times New Roman" w:eastAsia="Calibri" w:hAnsi="Times New Roman"/>
          <w:position w:val="0"/>
          <w:szCs w:val="28"/>
        </w:rPr>
        <w:t xml:space="preserve">phát triển phẩm chất, năng lực của học sinh theo quy định của Chương trình </w:t>
      </w:r>
      <w:proofErr w:type="gramStart"/>
      <w:r w:rsidRPr="009544E3">
        <w:rPr>
          <w:rFonts w:ascii="Times New Roman" w:eastAsia="Calibri" w:hAnsi="Times New Roman"/>
          <w:position w:val="0"/>
          <w:szCs w:val="28"/>
        </w:rPr>
        <w:t xml:space="preserve">giáo </w:t>
      </w:r>
      <w:r w:rsidRPr="009544E3">
        <w:rPr>
          <w:rFonts w:ascii="Times New Roman" w:eastAsia="Calibri" w:hAnsi="Times New Roman"/>
          <w:spacing w:val="-67"/>
          <w:position w:val="0"/>
          <w:szCs w:val="28"/>
        </w:rPr>
        <w:t xml:space="preserve"> </w:t>
      </w:r>
      <w:r w:rsidRPr="009544E3">
        <w:rPr>
          <w:rFonts w:ascii="Times New Roman" w:eastAsia="Calibri" w:hAnsi="Times New Roman"/>
          <w:position w:val="0"/>
          <w:szCs w:val="28"/>
        </w:rPr>
        <w:t>dục</w:t>
      </w:r>
      <w:proofErr w:type="gramEnd"/>
      <w:r w:rsidRPr="009544E3">
        <w:rPr>
          <w:rFonts w:ascii="Times New Roman" w:eastAsia="Calibri" w:hAnsi="Times New Roman"/>
          <w:spacing w:val="-1"/>
          <w:position w:val="0"/>
          <w:szCs w:val="28"/>
        </w:rPr>
        <w:t xml:space="preserve"> </w:t>
      </w:r>
      <w:r w:rsidRPr="009544E3">
        <w:rPr>
          <w:rFonts w:ascii="Times New Roman" w:eastAsia="Calibri" w:hAnsi="Times New Roman"/>
          <w:position w:val="0"/>
          <w:szCs w:val="28"/>
        </w:rPr>
        <w:t>phổ</w:t>
      </w:r>
      <w:r w:rsidRPr="009544E3">
        <w:rPr>
          <w:rFonts w:ascii="Times New Roman" w:eastAsia="Calibri" w:hAnsi="Times New Roman"/>
          <w:spacing w:val="-3"/>
          <w:position w:val="0"/>
          <w:szCs w:val="28"/>
        </w:rPr>
        <w:t xml:space="preserve"> </w:t>
      </w:r>
      <w:r w:rsidRPr="009544E3">
        <w:rPr>
          <w:rFonts w:ascii="Times New Roman" w:eastAsia="Calibri" w:hAnsi="Times New Roman"/>
          <w:position w:val="0"/>
          <w:szCs w:val="28"/>
        </w:rPr>
        <w:t>thông</w:t>
      </w:r>
      <w:r w:rsidRPr="009544E3">
        <w:rPr>
          <w:rFonts w:ascii="Times New Roman" w:eastAsia="Calibri" w:hAnsi="Times New Roman"/>
          <w:spacing w:val="-3"/>
          <w:position w:val="0"/>
          <w:szCs w:val="28"/>
        </w:rPr>
        <w:t xml:space="preserve"> </w:t>
      </w:r>
      <w:r w:rsidRPr="009544E3">
        <w:rPr>
          <w:rFonts w:ascii="Times New Roman" w:eastAsia="Calibri" w:hAnsi="Times New Roman"/>
          <w:position w:val="0"/>
          <w:szCs w:val="28"/>
        </w:rPr>
        <w:t>2018.</w:t>
      </w:r>
    </w:p>
    <w:p w14:paraId="0555EED1" w14:textId="77777777" w:rsidR="000C5364" w:rsidRPr="009544E3" w:rsidRDefault="000C5364" w:rsidP="000C5364">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Cs w:val="28"/>
          <w:lang w:val="pt-BR"/>
        </w:rPr>
      </w:pPr>
      <w:r w:rsidRPr="009544E3">
        <w:rPr>
          <w:rFonts w:ascii="Times New Roman" w:hAnsi="Times New Roman"/>
          <w:b/>
          <w:szCs w:val="28"/>
          <w:lang w:val="pt-BR"/>
        </w:rPr>
        <w:t>3.2 Hạn chế cần khắc phục.</w:t>
      </w:r>
    </w:p>
    <w:p w14:paraId="538D5631" w14:textId="4D3B3792"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rPr>
      </w:pPr>
      <w:r w:rsidRPr="009544E3">
        <w:rPr>
          <w:rFonts w:ascii="Times New Roman" w:eastAsia="Calibri" w:hAnsi="Times New Roman"/>
          <w:position w:val="0"/>
          <w:szCs w:val="28"/>
        </w:rPr>
        <w:t>- Nhà trường còn thiếu GV dạy chuyên môn KHTN, Tin học, Lịch sử &amp; Đị</w:t>
      </w:r>
      <w:r w:rsidR="002C5FF2" w:rsidRPr="009544E3">
        <w:rPr>
          <w:rFonts w:ascii="Times New Roman" w:eastAsia="Calibri" w:hAnsi="Times New Roman"/>
          <w:position w:val="0"/>
          <w:szCs w:val="28"/>
        </w:rPr>
        <w:t>a lý, HĐ TNHN, GDĐP, Ngữ văn.</w:t>
      </w:r>
    </w:p>
    <w:p w14:paraId="70307C13" w14:textId="747957A4"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rPr>
      </w:pPr>
      <w:r w:rsidRPr="009544E3">
        <w:rPr>
          <w:rFonts w:ascii="Times New Roman" w:eastAsia="Calibri" w:hAnsi="Times New Roman"/>
          <w:position w:val="0"/>
          <w:szCs w:val="28"/>
        </w:rPr>
        <w:t>- Giáo viên dạy môn học HĐTNHN chưa được đào tạo chuẩn nên gặp nhiều khó khăn trong việc phân công giáo viên thực hiện dạy. Với môn KHTN phải phân công GV dạy chéo chuyên môn hoặc GV được đào tạo chưa được chính quy nên gặp nhiều khó khăn trong giảng dạy, ảnh hưởng không nhr3 GV dạy nên ảnh hưởng không nhỏ tới sự tiếp thu bài của học sinh cũng như việc đánh giá chính xác khả năng học bộ môn KHTN của HS.</w:t>
      </w:r>
    </w:p>
    <w:p w14:paraId="0F14E2C9" w14:textId="77777777"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rPr>
      </w:pPr>
      <w:r w:rsidRPr="009544E3">
        <w:rPr>
          <w:rFonts w:ascii="Times New Roman" w:eastAsia="Calibri" w:hAnsi="Times New Roman"/>
          <w:position w:val="0"/>
          <w:szCs w:val="28"/>
        </w:rPr>
        <w:t>- Về cơ sở vật chất: Đồ dùng dạy học cho Chương trình 2018 cấp chưa kịp thời. Đồ dung dạy học cho chương trình hiện hành đã cũ nát, thí nghiệm thiếu chính xác, không đáp ứng cho việc dạy Chương trình 2018. Hiện tại trường chưa có sân chơi, bãi tập cho HS.</w:t>
      </w:r>
    </w:p>
    <w:p w14:paraId="2F4CF27E" w14:textId="54611C49"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rPr>
      </w:pPr>
      <w:r w:rsidRPr="009544E3">
        <w:rPr>
          <w:rFonts w:ascii="Times New Roman" w:eastAsia="Calibri" w:hAnsi="Times New Roman"/>
          <w:position w:val="0"/>
          <w:szCs w:val="28"/>
        </w:rPr>
        <w:t>- Đối với việc lựa chọn sách giáo khoa lớp 7: Giáo viên được nghiên cứu SGK trên bản mềm theo đường link trong thời gian ngắn, do đó chất lượng nghiên cứu hiệu quả không cao. Môn Giáo dục địa phương chưa có sách kịp thời nên các nhóm chuyên môn không có thời gian thảo luận và nghiên cứu trước.</w:t>
      </w:r>
    </w:p>
    <w:p w14:paraId="35FF8B77" w14:textId="358B6093"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rPr>
      </w:pPr>
      <w:r w:rsidRPr="009544E3">
        <w:rPr>
          <w:rFonts w:ascii="Times New Roman" w:eastAsia="Calibri" w:hAnsi="Times New Roman"/>
          <w:position w:val="0"/>
          <w:szCs w:val="28"/>
        </w:rPr>
        <w:t>- Năm học 2022 - 2023 Cán bộ, giáo viên, nhân viên trong nhà trường đã rất cố gắng nỗ lực thực hiện các chương trình tập huấn thông qua trực tuyến, được thực hành trên môi trường mạng, nhiệm vụ mới, tập huấn với hình thức mới, tuy nhiên giáo viên ít được tương tác với đồng nghiệp và học sinh, trong khi đó Chương trình GDPT 2018 đòi hỏi giáo viên, nhà trường tự chủ nhiều hơn; cha mẹ học sinh chưa được cung cấp thông tin đầy đủ về chương trình nên có biểu hiện lo lắng.</w:t>
      </w:r>
    </w:p>
    <w:p w14:paraId="5CCB6F87" w14:textId="77777777" w:rsidR="000C5364" w:rsidRPr="009544E3" w:rsidRDefault="000C5364" w:rsidP="000C5364">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Cs w:val="28"/>
        </w:rPr>
      </w:pPr>
      <w:r w:rsidRPr="009544E3">
        <w:rPr>
          <w:rFonts w:ascii="Times New Roman" w:hAnsi="Times New Roman"/>
          <w:b/>
          <w:szCs w:val="28"/>
          <w:lang w:val="pt-BR"/>
        </w:rPr>
        <w:t>3.3 Đề xuất, kiến nghị.</w:t>
      </w:r>
    </w:p>
    <w:p w14:paraId="091341D4" w14:textId="77777777"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Để đảm bảo việc thực hiện Chương trình GDPT 2018 đạt kết quả tốt trong năm học tới, trường THCS Tiên Cường xin có một số kiến nghị, đề xuất sau:</w:t>
      </w:r>
    </w:p>
    <w:p w14:paraId="42D1138B" w14:textId="5A7DC7FA"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1. Biên chế cho trường GV dạy bộ môn KHTN, Tin học, Lịch sử &amp; Địa lí.</w:t>
      </w:r>
      <w:r w:rsidR="002C5FF2" w:rsidRPr="009544E3">
        <w:rPr>
          <w:rFonts w:ascii="Times New Roman" w:eastAsia="Calibri" w:hAnsi="Times New Roman"/>
          <w:position w:val="0"/>
          <w:szCs w:val="28"/>
          <w:shd w:val="clear" w:color="auto" w:fill="FFFFFF"/>
        </w:rPr>
        <w:t xml:space="preserve"> Ngữ văn.</w:t>
      </w:r>
    </w:p>
    <w:p w14:paraId="69E797CE" w14:textId="762C2377"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2. Cấp ĐDDH lớp 6, 7</w:t>
      </w:r>
      <w:r w:rsidR="00840A22" w:rsidRPr="009544E3">
        <w:rPr>
          <w:rFonts w:ascii="Times New Roman" w:eastAsia="Calibri" w:hAnsi="Times New Roman"/>
          <w:position w:val="0"/>
          <w:szCs w:val="28"/>
          <w:shd w:val="clear" w:color="auto" w:fill="FFFFFF"/>
        </w:rPr>
        <w:t>, 8</w:t>
      </w:r>
      <w:r w:rsidRPr="009544E3">
        <w:rPr>
          <w:rFonts w:ascii="Times New Roman" w:eastAsia="Calibri" w:hAnsi="Times New Roman"/>
          <w:position w:val="0"/>
          <w:szCs w:val="28"/>
          <w:shd w:val="clear" w:color="auto" w:fill="FFFFFF"/>
        </w:rPr>
        <w:t xml:space="preserve"> kịp thời cho nhà trường.</w:t>
      </w:r>
    </w:p>
    <w:p w14:paraId="74B7B1A5" w14:textId="77777777"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3. Cấp kinh phí cho nhà trường để tu sửa kịp thời cơ sở vật chất đã cũ hỏng.</w:t>
      </w:r>
    </w:p>
    <w:p w14:paraId="4626F1CA" w14:textId="77777777"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4. Việc lựa chọn SGK: Nên thống nhất chọn một bộ sách cho các trường trong huyện để dễ trao đổi chuyên môn và thuận lợi cho chỉ đạo.</w:t>
      </w:r>
    </w:p>
    <w:p w14:paraId="5F16AD1F" w14:textId="6216C0FF" w:rsidR="000C5364" w:rsidRPr="009544E3" w:rsidRDefault="000C5364"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 xml:space="preserve">5. Đề nghị mở các lớp bồi dưỡng chuyên môn nghiệp vụ cho giáo viên chỉ mới đào tạo một </w:t>
      </w:r>
      <w:r w:rsidR="00840A22" w:rsidRPr="009544E3">
        <w:rPr>
          <w:rFonts w:ascii="Times New Roman" w:eastAsia="Calibri" w:hAnsi="Times New Roman"/>
          <w:position w:val="0"/>
          <w:szCs w:val="28"/>
          <w:shd w:val="clear" w:color="auto" w:fill="FFFFFF"/>
        </w:rPr>
        <w:t xml:space="preserve">môn </w:t>
      </w:r>
      <w:r w:rsidRPr="009544E3">
        <w:rPr>
          <w:rFonts w:ascii="Times New Roman" w:eastAsia="Calibri" w:hAnsi="Times New Roman"/>
          <w:position w:val="0"/>
          <w:szCs w:val="28"/>
          <w:shd w:val="clear" w:color="auto" w:fill="FFFFFF"/>
        </w:rPr>
        <w:t>chuyên ngành để năm học 202</w:t>
      </w:r>
      <w:r w:rsidR="00840A22" w:rsidRPr="009544E3">
        <w:rPr>
          <w:rFonts w:ascii="Times New Roman" w:eastAsia="Calibri" w:hAnsi="Times New Roman"/>
          <w:position w:val="0"/>
          <w:szCs w:val="28"/>
          <w:shd w:val="clear" w:color="auto" w:fill="FFFFFF"/>
        </w:rPr>
        <w:t>3</w:t>
      </w:r>
      <w:r w:rsidRPr="009544E3">
        <w:rPr>
          <w:rFonts w:ascii="Times New Roman" w:eastAsia="Calibri" w:hAnsi="Times New Roman"/>
          <w:position w:val="0"/>
          <w:szCs w:val="28"/>
          <w:shd w:val="clear" w:color="auto" w:fill="FFFFFF"/>
        </w:rPr>
        <w:t xml:space="preserve"> – 202</w:t>
      </w:r>
      <w:r w:rsidR="00840A22" w:rsidRPr="009544E3">
        <w:rPr>
          <w:rFonts w:ascii="Times New Roman" w:eastAsia="Calibri" w:hAnsi="Times New Roman"/>
          <w:position w:val="0"/>
          <w:szCs w:val="28"/>
          <w:shd w:val="clear" w:color="auto" w:fill="FFFFFF"/>
        </w:rPr>
        <w:t>4</w:t>
      </w:r>
      <w:r w:rsidRPr="009544E3">
        <w:rPr>
          <w:rFonts w:ascii="Times New Roman" w:eastAsia="Calibri" w:hAnsi="Times New Roman"/>
          <w:position w:val="0"/>
          <w:szCs w:val="28"/>
          <w:shd w:val="clear" w:color="auto" w:fill="FFFFFF"/>
        </w:rPr>
        <w:t xml:space="preserve"> thuận lợi trong việc giảng dạy (Huyện hỗ trợ kinh phí).</w:t>
      </w:r>
    </w:p>
    <w:p w14:paraId="029BD152" w14:textId="60F2118C" w:rsidR="000C5364" w:rsidRPr="009544E3" w:rsidRDefault="00840A22" w:rsidP="000C5364">
      <w:pPr>
        <w:suppressAutoHyphens w:val="0"/>
        <w:spacing w:before="120" w:after="120" w:line="240" w:lineRule="auto"/>
        <w:ind w:leftChars="0" w:left="0" w:firstLineChars="0" w:firstLine="567"/>
        <w:jc w:val="both"/>
        <w:textDirection w:val="lrTb"/>
        <w:textAlignment w:val="auto"/>
        <w:outlineLvl w:val="9"/>
        <w:rPr>
          <w:rFonts w:ascii="Times New Roman" w:eastAsia="Calibri" w:hAnsi="Times New Roman"/>
          <w:position w:val="0"/>
          <w:szCs w:val="28"/>
          <w:shd w:val="clear" w:color="auto" w:fill="FFFFFF"/>
        </w:rPr>
      </w:pPr>
      <w:r w:rsidRPr="009544E3">
        <w:rPr>
          <w:rFonts w:ascii="Times New Roman" w:eastAsia="Calibri" w:hAnsi="Times New Roman"/>
          <w:position w:val="0"/>
          <w:szCs w:val="28"/>
          <w:shd w:val="clear" w:color="auto" w:fill="FFFFFF"/>
        </w:rPr>
        <w:t>6</w:t>
      </w:r>
      <w:r w:rsidR="000C5364" w:rsidRPr="009544E3">
        <w:rPr>
          <w:rFonts w:ascii="Times New Roman" w:eastAsia="Calibri" w:hAnsi="Times New Roman"/>
          <w:position w:val="0"/>
          <w:szCs w:val="28"/>
          <w:shd w:val="clear" w:color="auto" w:fill="FFFFFF"/>
        </w:rPr>
        <w:t xml:space="preserve">. Đối với môn Lịch sử &amp; Địa lí: Việc xây dựng chương trình dạy học cho 2 phân môn ở mỗi học kì đảm bảo lượng kiện thức tương đương nhưng không nhất </w:t>
      </w:r>
      <w:r w:rsidR="000C5364" w:rsidRPr="009544E3">
        <w:rPr>
          <w:rFonts w:ascii="Times New Roman" w:eastAsia="Calibri" w:hAnsi="Times New Roman"/>
          <w:position w:val="0"/>
          <w:szCs w:val="28"/>
          <w:shd w:val="clear" w:color="auto" w:fill="FFFFFF"/>
        </w:rPr>
        <w:lastRenderedPageBreak/>
        <w:t>thiết 50/50 mà có thể xây dựng: Học kì I: dạy 2 tiết sử, 1 tiết địa; học kì II ngược lại để tạo điều kiện thuận lợi trong việc phân chia chu</w:t>
      </w:r>
      <w:bookmarkStart w:id="33" w:name="_GoBack"/>
      <w:bookmarkEnd w:id="33"/>
      <w:r w:rsidR="000C5364" w:rsidRPr="009544E3">
        <w:rPr>
          <w:rFonts w:ascii="Times New Roman" w:eastAsia="Calibri" w:hAnsi="Times New Roman"/>
          <w:position w:val="0"/>
          <w:szCs w:val="28"/>
          <w:shd w:val="clear" w:color="auto" w:fill="FFFFFF"/>
        </w:rPr>
        <w:t>yên môn, xây dựng thời khóa biểu trong điều kiện GV chưa được bồi dưỡng chuyên môn.</w:t>
      </w:r>
    </w:p>
    <w:p w14:paraId="6EF65F6E" w14:textId="07FD1E2D" w:rsidR="007B2471" w:rsidRPr="009544E3" w:rsidRDefault="009544E3"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Cs w:val="28"/>
          <w:lang w:val="pt-BR"/>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AA7D4A2" wp14:editId="2F850AC0">
                <wp:simplePos x="0" y="0"/>
                <wp:positionH relativeFrom="column">
                  <wp:posOffset>3596640</wp:posOffset>
                </wp:positionH>
                <wp:positionV relativeFrom="paragraph">
                  <wp:posOffset>89535</wp:posOffset>
                </wp:positionV>
                <wp:extent cx="2971800" cy="2219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1800" cy="2219325"/>
                        </a:xfrm>
                        <a:prstGeom prst="rect">
                          <a:avLst/>
                        </a:prstGeom>
                        <a:noFill/>
                        <a:ln w="6350">
                          <a:noFill/>
                        </a:ln>
                      </wps:spPr>
                      <wps:txbx>
                        <w:txbxContent>
                          <w:p w14:paraId="03EEA590" w14:textId="79243C2B" w:rsidR="009544E3" w:rsidRDefault="009544E3">
                            <w:pPr>
                              <w:ind w:left="0" w:hanging="3"/>
                            </w:pPr>
                            <w:r>
                              <w:rPr>
                                <w:noProof/>
                              </w:rPr>
                              <w:drawing>
                                <wp:inline distT="0" distB="0" distL="0" distR="0" wp14:anchorId="7E252E03" wp14:editId="07CCB40D">
                                  <wp:extent cx="2466174"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7262" cy="14543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D4A2" id="_x0000_t202" coordsize="21600,21600" o:spt="202" path="m,l,21600r21600,l21600,xe">
                <v:stroke joinstyle="miter"/>
                <v:path gradientshapeok="t" o:connecttype="rect"/>
              </v:shapetype>
              <v:shape id="Text Box 3" o:spid="_x0000_s1026" type="#_x0000_t202" style="position:absolute;left:0;text-align:left;margin-left:283.2pt;margin-top:7.05pt;width:234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" filled="f" stroked="f" strokeweight=".5pt">
                <v:textbox>
                  <w:txbxContent>
                    <w:p w14:paraId="03EEA590" w14:textId="79243C2B" w:rsidR="009544E3" w:rsidRDefault="009544E3">
                      <w:pPr>
                        <w:ind w:left="0" w:hanging="3"/>
                      </w:pPr>
                      <w:r>
                        <w:rPr>
                          <w:noProof/>
                        </w:rPr>
                        <w:drawing>
                          <wp:inline distT="0" distB="0" distL="0" distR="0" wp14:anchorId="7E252E03" wp14:editId="07CCB40D">
                            <wp:extent cx="2466174" cy="144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7262" cy="1454309"/>
                                    </a:xfrm>
                                    <a:prstGeom prst="rect">
                                      <a:avLst/>
                                    </a:prstGeom>
                                  </pic:spPr>
                                </pic:pic>
                              </a:graphicData>
                            </a:graphic>
                          </wp:inline>
                        </w:drawing>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2"/>
        <w:gridCol w:w="3115"/>
      </w:tblGrid>
      <w:tr w:rsidR="007B2471" w:rsidRPr="007B2471" w14:paraId="25B67C29" w14:textId="77777777" w:rsidTr="004F6491">
        <w:tc>
          <w:tcPr>
            <w:tcW w:w="4248" w:type="dxa"/>
          </w:tcPr>
          <w:p w14:paraId="48FF67E2" w14:textId="77777777" w:rsidR="007B2471" w:rsidRPr="004F6491" w:rsidRDefault="004F6491"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i/>
                <w:sz w:val="24"/>
                <w:lang w:val="pt-BR"/>
              </w:rPr>
            </w:pPr>
            <w:r w:rsidRPr="004F6491">
              <w:rPr>
                <w:rFonts w:ascii="Times New Roman" w:hAnsi="Times New Roman"/>
                <w:b/>
                <w:i/>
                <w:sz w:val="24"/>
                <w:lang w:val="pt-BR"/>
              </w:rPr>
              <w:t>Nơi nhận:</w:t>
            </w:r>
          </w:p>
          <w:p w14:paraId="69F98FEE" w14:textId="77777777" w:rsidR="004F6491" w:rsidRPr="004F6491" w:rsidRDefault="004F6491"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sz w:val="24"/>
                <w:lang w:val="pt-BR"/>
              </w:rPr>
            </w:pPr>
            <w:r w:rsidRPr="004F6491">
              <w:rPr>
                <w:rFonts w:ascii="Times New Roman" w:hAnsi="Times New Roman"/>
                <w:sz w:val="24"/>
                <w:lang w:val="pt-BR"/>
              </w:rPr>
              <w:t>- Phòng GD&amp;ĐT Tiên Lãng (báo cáo);</w:t>
            </w:r>
          </w:p>
          <w:p w14:paraId="3748E262" w14:textId="53EFF539" w:rsidR="004F6491" w:rsidRPr="007B2471" w:rsidRDefault="004F6491"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 w:val="26"/>
                <w:szCs w:val="26"/>
                <w:lang w:val="pt-BR"/>
              </w:rPr>
            </w:pPr>
            <w:r w:rsidRPr="004F6491">
              <w:rPr>
                <w:rFonts w:ascii="Times New Roman" w:hAnsi="Times New Roman"/>
                <w:sz w:val="24"/>
                <w:lang w:val="pt-BR"/>
              </w:rPr>
              <w:t>- Lưu: VT.</w:t>
            </w:r>
          </w:p>
        </w:tc>
        <w:tc>
          <w:tcPr>
            <w:tcW w:w="1982" w:type="dxa"/>
          </w:tcPr>
          <w:p w14:paraId="02219EF3" w14:textId="77777777" w:rsidR="007B2471" w:rsidRPr="007B2471" w:rsidRDefault="007B2471"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 w:val="26"/>
                <w:szCs w:val="26"/>
                <w:lang w:val="pt-BR"/>
              </w:rPr>
            </w:pPr>
          </w:p>
        </w:tc>
        <w:tc>
          <w:tcPr>
            <w:tcW w:w="3115" w:type="dxa"/>
          </w:tcPr>
          <w:p w14:paraId="5EDB7F7B" w14:textId="69805F5B" w:rsidR="007B2471" w:rsidRPr="007B2471" w:rsidRDefault="007B2471" w:rsidP="009544E3">
            <w:pPr>
              <w:tabs>
                <w:tab w:val="left" w:pos="700"/>
                <w:tab w:val="left" w:pos="900"/>
              </w:tabs>
              <w:suppressAutoHyphens w:val="0"/>
              <w:spacing w:line="276" w:lineRule="auto"/>
              <w:ind w:leftChars="0" w:left="0" w:firstLineChars="0" w:firstLine="0"/>
              <w:textDirection w:val="lrTb"/>
              <w:textAlignment w:val="auto"/>
              <w:outlineLvl w:val="9"/>
              <w:rPr>
                <w:rFonts w:ascii="Times New Roman" w:hAnsi="Times New Roman"/>
                <w:b/>
                <w:sz w:val="26"/>
                <w:szCs w:val="26"/>
                <w:lang w:val="pt-BR"/>
              </w:rPr>
            </w:pPr>
          </w:p>
        </w:tc>
      </w:tr>
    </w:tbl>
    <w:p w14:paraId="5C4CF551" w14:textId="4E9D6A20" w:rsidR="007B2471" w:rsidRPr="007B2471" w:rsidRDefault="007B2471"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 w:val="26"/>
          <w:szCs w:val="26"/>
          <w:lang w:val="pt-BR"/>
        </w:rPr>
      </w:pPr>
    </w:p>
    <w:p w14:paraId="443F01C1" w14:textId="77777777" w:rsidR="007B2471" w:rsidRPr="007B2471" w:rsidRDefault="007B2471" w:rsidP="007B2471">
      <w:pPr>
        <w:tabs>
          <w:tab w:val="left" w:pos="700"/>
          <w:tab w:val="left" w:pos="900"/>
        </w:tabs>
        <w:suppressAutoHyphens w:val="0"/>
        <w:spacing w:line="276" w:lineRule="auto"/>
        <w:ind w:leftChars="0" w:left="0" w:firstLineChars="0" w:firstLine="0"/>
        <w:jc w:val="both"/>
        <w:textDirection w:val="lrTb"/>
        <w:textAlignment w:val="auto"/>
        <w:outlineLvl w:val="9"/>
        <w:rPr>
          <w:rFonts w:ascii="Times New Roman" w:hAnsi="Times New Roman"/>
          <w:b/>
          <w:sz w:val="26"/>
          <w:szCs w:val="26"/>
        </w:rPr>
      </w:pPr>
    </w:p>
    <w:p w14:paraId="0774CAA9" w14:textId="5122BB42" w:rsidR="00D75323" w:rsidRPr="007B2471" w:rsidRDefault="00D75323" w:rsidP="00F458E5">
      <w:pPr>
        <w:tabs>
          <w:tab w:val="left" w:pos="700"/>
        </w:tabs>
        <w:spacing w:line="276" w:lineRule="auto"/>
        <w:ind w:left="0" w:hanging="3"/>
        <w:jc w:val="both"/>
        <w:rPr>
          <w:rFonts w:ascii="Times New Roman" w:hAnsi="Times New Roman"/>
          <w:b/>
          <w:sz w:val="26"/>
        </w:rPr>
      </w:pPr>
      <w:r w:rsidRPr="007B2471">
        <w:rPr>
          <w:rFonts w:ascii="Times New Roman" w:hAnsi="Times New Roman"/>
          <w:b/>
          <w:sz w:val="26"/>
          <w:szCs w:val="26"/>
        </w:rPr>
        <w:tab/>
      </w:r>
      <w:r w:rsidRPr="007B2471">
        <w:rPr>
          <w:rFonts w:ascii="Times New Roman" w:hAnsi="Times New Roman"/>
          <w:b/>
          <w:sz w:val="26"/>
          <w:szCs w:val="26"/>
        </w:rPr>
        <w:tab/>
      </w:r>
      <w:r w:rsidRPr="007B2471">
        <w:rPr>
          <w:rFonts w:ascii="Times New Roman" w:hAnsi="Times New Roman"/>
          <w:b/>
          <w:sz w:val="26"/>
          <w:szCs w:val="26"/>
        </w:rPr>
        <w:tab/>
      </w:r>
      <w:r w:rsidRPr="007B2471">
        <w:rPr>
          <w:rFonts w:ascii="Times New Roman" w:hAnsi="Times New Roman"/>
          <w:b/>
          <w:sz w:val="26"/>
          <w:szCs w:val="26"/>
        </w:rPr>
        <w:tab/>
      </w:r>
      <w:r w:rsidRPr="007B2471">
        <w:rPr>
          <w:rFonts w:ascii="Times New Roman" w:hAnsi="Times New Roman"/>
          <w:b/>
          <w:sz w:val="26"/>
          <w:szCs w:val="26"/>
        </w:rPr>
        <w:tab/>
      </w:r>
      <w:r w:rsidRPr="007B2471">
        <w:rPr>
          <w:rFonts w:ascii="Times New Roman" w:hAnsi="Times New Roman"/>
          <w:b/>
          <w:sz w:val="26"/>
        </w:rPr>
        <w:tab/>
      </w:r>
      <w:r w:rsidRPr="007B2471">
        <w:rPr>
          <w:rFonts w:ascii="Times New Roman" w:hAnsi="Times New Roman"/>
          <w:b/>
          <w:sz w:val="26"/>
        </w:rPr>
        <w:tab/>
      </w:r>
      <w:r w:rsidRPr="007B2471">
        <w:rPr>
          <w:rFonts w:ascii="Times New Roman" w:hAnsi="Times New Roman"/>
          <w:b/>
          <w:sz w:val="26"/>
        </w:rPr>
        <w:tab/>
      </w:r>
      <w:r w:rsidRPr="007B2471">
        <w:rPr>
          <w:rFonts w:ascii="Times New Roman" w:hAnsi="Times New Roman"/>
          <w:b/>
          <w:sz w:val="26"/>
        </w:rPr>
        <w:tab/>
      </w:r>
      <w:r w:rsidRPr="007B2471">
        <w:rPr>
          <w:rFonts w:ascii="Times New Roman" w:hAnsi="Times New Roman"/>
          <w:b/>
          <w:sz w:val="26"/>
        </w:rPr>
        <w:tab/>
      </w:r>
    </w:p>
    <w:p w14:paraId="7F900EF3" w14:textId="77777777" w:rsidR="007B2471" w:rsidRPr="007B2471" w:rsidRDefault="007B2471" w:rsidP="00F458E5">
      <w:pPr>
        <w:tabs>
          <w:tab w:val="left" w:pos="700"/>
        </w:tabs>
        <w:spacing w:line="276" w:lineRule="auto"/>
        <w:ind w:left="0" w:hanging="3"/>
        <w:jc w:val="both"/>
        <w:rPr>
          <w:rFonts w:ascii="Times New Roman" w:hAnsi="Times New Roman"/>
        </w:rPr>
      </w:pPr>
    </w:p>
    <w:p w14:paraId="17511009" w14:textId="77777777" w:rsidR="000A01E2" w:rsidRPr="007B2471" w:rsidRDefault="000A01E2">
      <w:pPr>
        <w:tabs>
          <w:tab w:val="left" w:pos="450"/>
        </w:tabs>
        <w:spacing w:before="60" w:after="60" w:line="288" w:lineRule="auto"/>
        <w:ind w:left="0" w:hanging="3"/>
        <w:jc w:val="center"/>
        <w:rPr>
          <w:rFonts w:ascii="Times New Roman" w:hAnsi="Times New Roman"/>
        </w:rPr>
      </w:pPr>
    </w:p>
    <w:p w14:paraId="6D5664AC" w14:textId="7375EC97" w:rsidR="000A01E2" w:rsidRPr="007B2471" w:rsidRDefault="008029F7" w:rsidP="008029F7">
      <w:pPr>
        <w:tabs>
          <w:tab w:val="left" w:pos="450"/>
        </w:tabs>
        <w:spacing w:before="60" w:after="60" w:line="288" w:lineRule="auto"/>
        <w:ind w:leftChars="0" w:left="0" w:firstLineChars="0" w:firstLine="0"/>
        <w:rPr>
          <w:rFonts w:ascii="Times New Roman" w:hAnsi="Times New Roman"/>
        </w:rPr>
      </w:pPr>
      <w:r w:rsidRPr="007B2471">
        <w:rPr>
          <w:rFonts w:ascii="Times New Roman" w:hAnsi="Times New Roman"/>
        </w:rPr>
        <w:t xml:space="preserve"> </w:t>
      </w:r>
    </w:p>
    <w:p w14:paraId="26610F4D" w14:textId="77777777" w:rsidR="000A01E2" w:rsidRPr="007B2471" w:rsidRDefault="000A01E2">
      <w:pPr>
        <w:tabs>
          <w:tab w:val="left" w:pos="450"/>
        </w:tabs>
        <w:spacing w:before="60" w:after="60" w:line="288" w:lineRule="auto"/>
        <w:ind w:left="0" w:hanging="3"/>
        <w:jc w:val="center"/>
        <w:rPr>
          <w:rFonts w:ascii="Times New Roman" w:hAnsi="Times New Roman"/>
        </w:rPr>
      </w:pPr>
    </w:p>
    <w:sectPr w:rsidR="000A01E2" w:rsidRPr="007B2471" w:rsidSect="009163C0">
      <w:headerReference w:type="default" r:id="rId9"/>
      <w:footerReference w:type="default" r:id="rId10"/>
      <w:pgSz w:w="11907" w:h="16840" w:code="9"/>
      <w:pgMar w:top="1134" w:right="851" w:bottom="851" w:left="1701" w:header="567"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30C5" w14:textId="77777777" w:rsidR="00296B8C" w:rsidRDefault="00296B8C">
      <w:pPr>
        <w:spacing w:line="240" w:lineRule="auto"/>
        <w:ind w:left="0" w:hanging="3"/>
      </w:pPr>
      <w:r>
        <w:separator/>
      </w:r>
    </w:p>
  </w:endnote>
  <w:endnote w:type="continuationSeparator" w:id="0">
    <w:p w14:paraId="08C57A62" w14:textId="77777777" w:rsidR="00296B8C" w:rsidRDefault="00296B8C">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E3AF" w14:textId="77777777" w:rsidR="000A01E2" w:rsidRDefault="000A01E2">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459C" w14:textId="77777777" w:rsidR="00296B8C" w:rsidRDefault="00296B8C">
      <w:pPr>
        <w:spacing w:line="240" w:lineRule="auto"/>
        <w:ind w:left="0" w:hanging="3"/>
      </w:pPr>
      <w:r>
        <w:separator/>
      </w:r>
    </w:p>
  </w:footnote>
  <w:footnote w:type="continuationSeparator" w:id="0">
    <w:p w14:paraId="57BD445E" w14:textId="77777777" w:rsidR="00296B8C" w:rsidRDefault="00296B8C">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4513" w14:textId="7D36267F" w:rsidR="000A01E2" w:rsidRDefault="00643D1F">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separate"/>
    </w:r>
    <w:r w:rsidR="009544E3">
      <w:rPr>
        <w:rFonts w:ascii="Times New Roman" w:hAnsi="Times New Roman"/>
        <w:noProof/>
        <w:color w:val="000000"/>
        <w:szCs w:val="28"/>
      </w:rPr>
      <w:t>9</w:t>
    </w:r>
    <w:r>
      <w:rPr>
        <w:rFonts w:ascii="Times New Roman" w:hAnsi="Times New Roman"/>
        <w:color w:val="000000"/>
        <w:szCs w:val="28"/>
      </w:rPr>
      <w:fldChar w:fldCharType="end"/>
    </w:r>
  </w:p>
  <w:p w14:paraId="42AAB43B" w14:textId="77777777" w:rsidR="000A01E2" w:rsidRDefault="000A01E2">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46C54"/>
    <w:multiLevelType w:val="multilevel"/>
    <w:tmpl w:val="5B3A3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C0197C"/>
    <w:multiLevelType w:val="multilevel"/>
    <w:tmpl w:val="DFA8E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7C42CA"/>
    <w:multiLevelType w:val="multilevel"/>
    <w:tmpl w:val="08E6BC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975476"/>
    <w:multiLevelType w:val="multilevel"/>
    <w:tmpl w:val="68620428"/>
    <w:lvl w:ilvl="0">
      <w:start w:val="1"/>
      <w:numFmt w:val="upperRoman"/>
      <w:lvlText w:val="%1."/>
      <w:lvlJc w:val="left"/>
      <w:pPr>
        <w:ind w:left="1440" w:hanging="720"/>
      </w:pPr>
      <w:rPr>
        <w:rFonts w:hint="default"/>
      </w:rPr>
    </w:lvl>
    <w:lvl w:ilvl="1">
      <w:start w:val="1"/>
      <w:numFmt w:val="decimal"/>
      <w:isLgl/>
      <w:lvlText w:val="%1.%2."/>
      <w:lvlJc w:val="left"/>
      <w:pPr>
        <w:ind w:left="1627" w:hanging="72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1080"/>
      </w:pPr>
      <w:rPr>
        <w:rFonts w:hint="default"/>
      </w:rPr>
    </w:lvl>
    <w:lvl w:ilvl="4">
      <w:start w:val="1"/>
      <w:numFmt w:val="decimal"/>
      <w:isLgl/>
      <w:lvlText w:val="%1.%2.%3.%4.%5."/>
      <w:lvlJc w:val="left"/>
      <w:pPr>
        <w:ind w:left="2548" w:hanging="1080"/>
      </w:pPr>
      <w:rPr>
        <w:rFonts w:hint="default"/>
      </w:rPr>
    </w:lvl>
    <w:lvl w:ilvl="5">
      <w:start w:val="1"/>
      <w:numFmt w:val="decimal"/>
      <w:isLgl/>
      <w:lvlText w:val="%1.%2.%3.%4.%5.%6."/>
      <w:lvlJc w:val="left"/>
      <w:pPr>
        <w:ind w:left="3095" w:hanging="1440"/>
      </w:pPr>
      <w:rPr>
        <w:rFonts w:hint="default"/>
      </w:rPr>
    </w:lvl>
    <w:lvl w:ilvl="6">
      <w:start w:val="1"/>
      <w:numFmt w:val="decimal"/>
      <w:isLgl/>
      <w:lvlText w:val="%1.%2.%3.%4.%5.%6.%7."/>
      <w:lvlJc w:val="left"/>
      <w:pPr>
        <w:ind w:left="3282" w:hanging="1440"/>
      </w:pPr>
      <w:rPr>
        <w:rFonts w:hint="default"/>
      </w:rPr>
    </w:lvl>
    <w:lvl w:ilvl="7">
      <w:start w:val="1"/>
      <w:numFmt w:val="decimal"/>
      <w:isLgl/>
      <w:lvlText w:val="%1.%2.%3.%4.%5.%6.%7.%8."/>
      <w:lvlJc w:val="left"/>
      <w:pPr>
        <w:ind w:left="3829" w:hanging="1800"/>
      </w:pPr>
      <w:rPr>
        <w:rFonts w:hint="default"/>
      </w:rPr>
    </w:lvl>
    <w:lvl w:ilvl="8">
      <w:start w:val="1"/>
      <w:numFmt w:val="decimal"/>
      <w:isLgl/>
      <w:lvlText w:val="%1.%2.%3.%4.%5.%6.%7.%8.%9."/>
      <w:lvlJc w:val="left"/>
      <w:pPr>
        <w:ind w:left="4016" w:hanging="1800"/>
      </w:pPr>
      <w:rPr>
        <w:rFonts w:hint="default"/>
      </w:rPr>
    </w:lvl>
  </w:abstractNum>
  <w:abstractNum w:abstractNumId="4" w15:restartNumberingAfterBreak="0">
    <w:nsid w:val="4DE33585"/>
    <w:multiLevelType w:val="multilevel"/>
    <w:tmpl w:val="D9E4B5CC"/>
    <w:lvl w:ilvl="0">
      <w:start w:val="3"/>
      <w:numFmt w:val="decimal"/>
      <w:lvlText w:val="%1."/>
      <w:lvlJc w:val="left"/>
      <w:pPr>
        <w:ind w:left="390" w:hanging="39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5A8605EC"/>
    <w:multiLevelType w:val="multilevel"/>
    <w:tmpl w:val="D74C3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060234"/>
    <w:multiLevelType w:val="singleLevel"/>
    <w:tmpl w:val="897AB1EE"/>
    <w:lvl w:ilvl="0">
      <w:start w:val="2"/>
      <w:numFmt w:val="decimal"/>
      <w:lvlText w:val="%1-"/>
      <w:lvlJc w:val="left"/>
      <w:pPr>
        <w:tabs>
          <w:tab w:val="num" w:pos="1080"/>
        </w:tabs>
        <w:ind w:left="1080" w:hanging="360"/>
      </w:pPr>
      <w:rPr>
        <w:rFonts w:hint="default"/>
      </w:rPr>
    </w:lvl>
  </w:abstractNum>
  <w:abstractNum w:abstractNumId="7" w15:restartNumberingAfterBreak="0">
    <w:nsid w:val="7A223902"/>
    <w:multiLevelType w:val="multilevel"/>
    <w:tmpl w:val="83143C6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7B2519C3"/>
    <w:multiLevelType w:val="multilevel"/>
    <w:tmpl w:val="2856C38C"/>
    <w:lvl w:ilvl="0">
      <w:start w:val="4"/>
      <w:numFmt w:val="bullet"/>
      <w:pStyle w:val="Heading1"/>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3"/>
  </w:num>
  <w:num w:numId="4">
    <w:abstractNumId w:val="4"/>
  </w:num>
  <w:num w:numId="5">
    <w:abstractNumId w:val="1"/>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2"/>
    <w:rsid w:val="00007EB0"/>
    <w:rsid w:val="000314A2"/>
    <w:rsid w:val="000A01E2"/>
    <w:rsid w:val="000C5364"/>
    <w:rsid w:val="00112FC5"/>
    <w:rsid w:val="001D038F"/>
    <w:rsid w:val="001D40A9"/>
    <w:rsid w:val="00245B0A"/>
    <w:rsid w:val="00263BD5"/>
    <w:rsid w:val="002662B2"/>
    <w:rsid w:val="0029427A"/>
    <w:rsid w:val="00296B8C"/>
    <w:rsid w:val="002A2AA4"/>
    <w:rsid w:val="002C5FF2"/>
    <w:rsid w:val="003A56AC"/>
    <w:rsid w:val="003C19BF"/>
    <w:rsid w:val="00494451"/>
    <w:rsid w:val="004B3578"/>
    <w:rsid w:val="004F6491"/>
    <w:rsid w:val="00502D8D"/>
    <w:rsid w:val="00592157"/>
    <w:rsid w:val="005A1DE9"/>
    <w:rsid w:val="005F3777"/>
    <w:rsid w:val="006253FA"/>
    <w:rsid w:val="00631832"/>
    <w:rsid w:val="00643D1F"/>
    <w:rsid w:val="00675665"/>
    <w:rsid w:val="0073457E"/>
    <w:rsid w:val="00785A23"/>
    <w:rsid w:val="00791545"/>
    <w:rsid w:val="007B2471"/>
    <w:rsid w:val="007C2B8E"/>
    <w:rsid w:val="008029F7"/>
    <w:rsid w:val="00833961"/>
    <w:rsid w:val="00840A22"/>
    <w:rsid w:val="008A1DD5"/>
    <w:rsid w:val="00912A28"/>
    <w:rsid w:val="009163C0"/>
    <w:rsid w:val="009544E3"/>
    <w:rsid w:val="00971E66"/>
    <w:rsid w:val="009A4F53"/>
    <w:rsid w:val="00A04F0E"/>
    <w:rsid w:val="00A17104"/>
    <w:rsid w:val="00B3355B"/>
    <w:rsid w:val="00B81179"/>
    <w:rsid w:val="00BD4400"/>
    <w:rsid w:val="00C1665E"/>
    <w:rsid w:val="00C6132D"/>
    <w:rsid w:val="00D216F6"/>
    <w:rsid w:val="00D62C55"/>
    <w:rsid w:val="00D666E2"/>
    <w:rsid w:val="00D75323"/>
    <w:rsid w:val="00DD1CC8"/>
    <w:rsid w:val="00E264EA"/>
    <w:rsid w:val="00F458E5"/>
    <w:rsid w:val="00F85F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17925D5"/>
  <w15:docId w15:val="{16FE325A-1089-40A3-B014-EE2BB1EF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pt-BR"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lang w:val="en-US" w:eastAsia="en-US"/>
    </w:rPr>
  </w:style>
  <w:style w:type="paragraph" w:styleId="Heading1">
    <w:name w:val="heading 1"/>
    <w:basedOn w:val="Normal"/>
    <w:next w:val="Normal"/>
    <w:uiPriority w:val="9"/>
    <w:qFormat/>
    <w:pPr>
      <w:keepNext/>
      <w:numPr>
        <w:numId w:val="1"/>
      </w:numPr>
      <w:spacing w:before="120" w:after="120"/>
      <w:ind w:left="-1" w:hanging="1"/>
    </w:pPr>
    <w:rPr>
      <w:rFonts w:ascii="Times New Roman" w:hAnsi="Times New Roman" w:cs="Arial"/>
      <w:b/>
      <w:bCs/>
      <w:kern w:val="32"/>
      <w:szCs w:val="32"/>
    </w:rPr>
  </w:style>
  <w:style w:type="paragraph" w:styleId="Heading2">
    <w:name w:val="heading 2"/>
    <w:basedOn w:val="Normal"/>
    <w:next w:val="Normal"/>
    <w:uiPriority w:val="9"/>
    <w:semiHidden/>
    <w:unhideWhenUsed/>
    <w:qFormat/>
    <w:pPr>
      <w:keepNext/>
      <w:spacing w:before="100" w:beforeAutospacing="1" w:after="100" w:afterAutospacing="1"/>
      <w:outlineLvl w:val="1"/>
    </w:pPr>
    <w:rPr>
      <w:rFonts w:ascii="Arial" w:hAnsi="Arial" w:cs="Arial"/>
      <w:b/>
      <w:bCs/>
      <w:i/>
      <w:iCs/>
      <w:szCs w:val="28"/>
    </w:rPr>
  </w:style>
  <w:style w:type="paragraph" w:styleId="Heading3">
    <w:name w:val="heading 3"/>
    <w:basedOn w:val="Normal"/>
    <w:next w:val="Normal"/>
    <w:uiPriority w:val="9"/>
    <w:semiHidden/>
    <w:unhideWhenUsed/>
    <w:qFormat/>
    <w:pPr>
      <w:keepNext/>
      <w:spacing w:before="60"/>
      <w:jc w:val="both"/>
      <w:outlineLvl w:val="2"/>
    </w:pPr>
    <w:rPr>
      <w:rFonts w:ascii="Times New Roman" w:hAnsi="Times New Roman"/>
      <w:b/>
      <w:color w:val="FF0000"/>
    </w:rPr>
  </w:style>
  <w:style w:type="paragraph" w:styleId="Heading4">
    <w:name w:val="heading 4"/>
    <w:basedOn w:val="Normal"/>
    <w:next w:val="Normal"/>
    <w:uiPriority w:val="9"/>
    <w:semiHidden/>
    <w:unhideWhenUsed/>
    <w:qFormat/>
    <w:pPr>
      <w:keepNext/>
      <w:spacing w:before="60"/>
      <w:jc w:val="both"/>
      <w:outlineLvl w:val="3"/>
    </w:pPr>
    <w:rPr>
      <w:rFonts w:ascii="Times New Roman" w:hAnsi="Times New Roman"/>
      <w:b/>
      <w:sz w:val="22"/>
      <w:szCs w:val="22"/>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sz w:val="24"/>
    </w:rPr>
  </w:style>
  <w:style w:type="paragraph" w:styleId="Heading9">
    <w:name w:val="heading 9"/>
    <w:basedOn w:val="Normal"/>
    <w:next w:val="Normal"/>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qFormat/>
    <w:rPr>
      <w:w w:val="100"/>
      <w:position w:val="-1"/>
      <w:sz w:val="16"/>
      <w:szCs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BodyTextIndentChar">
    <w:name w:val="Body Text Indent Char"/>
    <w:rPr>
      <w:rFonts w:ascii=".VnTime" w:hAnsi=".VnTime"/>
      <w:w w:val="100"/>
      <w:position w:val="-1"/>
      <w:sz w:val="28"/>
      <w:szCs w:val="24"/>
      <w:effect w:val="none"/>
      <w:vertAlign w:val="baseline"/>
      <w:cs w:val="0"/>
      <w:em w:val="none"/>
    </w:rPr>
  </w:style>
  <w:style w:type="character" w:customStyle="1" w:styleId="CommentTextChar">
    <w:name w:val="Comment Text Char"/>
    <w:rPr>
      <w:rFonts w:ascii=".VnTime" w:hAnsi=".VnTime"/>
      <w:w w:val="100"/>
      <w:position w:val="-1"/>
      <w:effect w:val="none"/>
      <w:vertAlign w:val="baseline"/>
      <w:cs w:val="0"/>
      <w:em w:val="none"/>
    </w:rPr>
  </w:style>
  <w:style w:type="character" w:customStyle="1" w:styleId="BodyText3Char">
    <w:name w:val="Body Text 3 Char"/>
    <w:rPr>
      <w:rFonts w:ascii=".VnTime" w:hAnsi=".VnTime"/>
      <w:w w:val="100"/>
      <w:position w:val="-1"/>
      <w:sz w:val="16"/>
      <w:szCs w:val="16"/>
      <w:effect w:val="none"/>
      <w:vertAlign w:val="baseline"/>
      <w:cs w:val="0"/>
      <w:em w:val="none"/>
    </w:rPr>
  </w:style>
  <w:style w:type="character" w:customStyle="1" w:styleId="BodyTextIndent2Char">
    <w:name w:val="Body Text Indent 2 Char"/>
    <w:rPr>
      <w:rFonts w:ascii=".VnTime" w:hAnsi=".VnTime"/>
      <w:w w:val="100"/>
      <w:position w:val="-1"/>
      <w:sz w:val="28"/>
      <w:szCs w:val="24"/>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CommentSubjectChar">
    <w:name w:val="Comment Subject Char"/>
    <w:rPr>
      <w:rFonts w:ascii=".VnTime" w:hAnsi=".VnTime"/>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eading9Char">
    <w:name w:val="Heading 9 Char"/>
    <w:rPr>
      <w:rFonts w:ascii="Cambria" w:eastAsia="Times New Roman" w:hAnsi="Cambria" w:cs="Times New Roman"/>
      <w:w w:val="100"/>
      <w:position w:val="-1"/>
      <w:sz w:val="22"/>
      <w:szCs w:val="22"/>
      <w:effect w:val="none"/>
      <w:vertAlign w:val="baseline"/>
      <w:cs w:val="0"/>
      <w:em w:val="none"/>
    </w:rPr>
  </w:style>
  <w:style w:type="character" w:customStyle="1" w:styleId="BodyTextIndent3Char">
    <w:name w:val="Body Text Indent 3 Char"/>
    <w:rPr>
      <w:rFonts w:ascii=".VnTime" w:hAnsi=".VnTime"/>
      <w:w w:val="100"/>
      <w:position w:val="-1"/>
      <w:sz w:val="16"/>
      <w:szCs w:val="16"/>
      <w:effect w:val="none"/>
      <w:vertAlign w:val="baseline"/>
      <w:cs w:val="0"/>
      <w:em w:val="none"/>
    </w:rPr>
  </w:style>
  <w:style w:type="character" w:customStyle="1" w:styleId="BodyTextChar">
    <w:name w:val="Body Text Char"/>
    <w:rPr>
      <w:rFonts w:ascii=".VnTime" w:hAnsi=".VnTime"/>
      <w:w w:val="100"/>
      <w:position w:val="-1"/>
      <w:sz w:val="28"/>
      <w:szCs w:val="24"/>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rPr>
  </w:style>
  <w:style w:type="character" w:customStyle="1" w:styleId="FooterChar">
    <w:name w:val="Footer Char"/>
    <w:rPr>
      <w:rFonts w:ascii=".VnTime" w:hAnsi=".VnTime"/>
      <w:w w:val="100"/>
      <w:position w:val="-1"/>
      <w:sz w:val="28"/>
      <w:szCs w:val="24"/>
      <w:effect w:val="none"/>
      <w:vertAlign w:val="baseline"/>
      <w:cs w:val="0"/>
      <w:em w:val="none"/>
    </w:rPr>
  </w:style>
  <w:style w:type="character" w:customStyle="1" w:styleId="HeaderChar">
    <w:name w:val="Header Char"/>
    <w:rPr>
      <w:rFonts w:ascii=".VnTime" w:hAnsi=".VnTime"/>
      <w:w w:val="100"/>
      <w:position w:val="-1"/>
      <w:sz w:val="28"/>
      <w:szCs w:val="24"/>
      <w:effect w:val="none"/>
      <w:vertAlign w:val="baseline"/>
      <w:cs w:val="0"/>
      <w:em w:val="none"/>
    </w:rPr>
  </w:style>
  <w:style w:type="paragraph" w:styleId="CommentSubject">
    <w:name w:val="annotation subject"/>
    <w:basedOn w:val="CommentText"/>
    <w:next w:val="CommentText"/>
    <w:qFormat/>
    <w:rPr>
      <w:b/>
      <w:bCs/>
    </w:rPr>
  </w:style>
  <w:style w:type="paragraph" w:styleId="BodyText">
    <w:name w:val="Body Text"/>
    <w:basedOn w:val="Normal"/>
    <w:pPr>
      <w:spacing w:before="240" w:after="60" w:line="360" w:lineRule="atLeast"/>
      <w:jc w:val="both"/>
    </w:pPr>
  </w:style>
  <w:style w:type="paragraph" w:styleId="CommentText">
    <w:name w:val="annotation text"/>
    <w:basedOn w:val="Normal"/>
    <w:qFormat/>
    <w:rPr>
      <w:sz w:val="20"/>
      <w:szCs w:val="20"/>
    </w:rPr>
  </w:style>
  <w:style w:type="paragraph" w:styleId="BalloonText">
    <w:name w:val="Balloon Text"/>
    <w:basedOn w:val="Normal"/>
    <w:qFormat/>
    <w:rPr>
      <w:rFonts w:ascii="Tahoma" w:hAnsi="Tahoma"/>
      <w:sz w:val="16"/>
      <w:szCs w:val="16"/>
    </w:rPr>
  </w:style>
  <w:style w:type="paragraph" w:styleId="BodyTextIndent3">
    <w:name w:val="Body Text Indent 3"/>
    <w:basedOn w:val="Normal"/>
    <w:qFormat/>
    <w:pPr>
      <w:spacing w:after="120"/>
      <w:ind w:left="360"/>
    </w:pPr>
    <w:rPr>
      <w:sz w:val="16"/>
      <w:szCs w:val="16"/>
    </w:rPr>
  </w:style>
  <w:style w:type="paragraph" w:styleId="Header">
    <w:name w:val="header"/>
    <w:basedOn w:val="Normal"/>
    <w:pPr>
      <w:tabs>
        <w:tab w:val="center" w:pos="4320"/>
        <w:tab w:val="right" w:pos="8640"/>
      </w:tabs>
    </w:pPr>
  </w:style>
  <w:style w:type="paragraph" w:styleId="BodyTextIndent">
    <w:name w:val="Body Text Indent"/>
    <w:basedOn w:val="Normal"/>
    <w:qFormat/>
    <w:pPr>
      <w:spacing w:after="120"/>
      <w:ind w:left="360"/>
    </w:pPr>
  </w:style>
  <w:style w:type="paragraph" w:styleId="BodyText3">
    <w:name w:val="Body Text 3"/>
    <w:basedOn w:val="Normal"/>
    <w:qFormat/>
    <w:pPr>
      <w:spacing w:after="120"/>
    </w:pPr>
    <w:rPr>
      <w:sz w:val="16"/>
      <w:szCs w:val="16"/>
    </w:rPr>
  </w:style>
  <w:style w:type="paragraph" w:styleId="BodyTextIndent2">
    <w:name w:val="Body Text Indent 2"/>
    <w:basedOn w:val="Normal"/>
    <w:qFormat/>
    <w:pPr>
      <w:spacing w:after="120" w:line="480" w:lineRule="auto"/>
      <w:ind w:left="360"/>
    </w:p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pPr>
      <w:ind w:left="720"/>
      <w:contextualSpacing/>
    </w:pPr>
    <w:rPr>
      <w:rFonts w:ascii="Calibri" w:eastAsia="Calibri" w:hAnsi="Calibri"/>
      <w:sz w:val="24"/>
    </w:rPr>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customStyle="1" w:styleId="msolistparagraph0">
    <w:name w:val="msolistparagraph"/>
    <w:basedOn w:val="Normal"/>
    <w:pPr>
      <w:spacing w:after="200" w:line="276" w:lineRule="auto"/>
      <w:ind w:left="720"/>
      <w:contextualSpacing/>
    </w:pPr>
    <w:rPr>
      <w:rFonts w:ascii="Calibri" w:eastAsia="Calibri" w:hAnsi="Calibri" w:cs="Vrinda"/>
      <w:sz w:val="22"/>
      <w:szCs w:val="22"/>
    </w:rPr>
  </w:style>
  <w:style w:type="paragraph" w:customStyle="1" w:styleId="Default">
    <w:name w:val="Default"/>
    <w:qForma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US" w:eastAsia="en-US"/>
    </w:rPr>
  </w:style>
  <w:style w:type="paragraph" w:customStyle="1" w:styleId="Revision1">
    <w:name w:val="Revision1"/>
    <w:pPr>
      <w:suppressAutoHyphens/>
      <w:spacing w:line="1" w:lineRule="atLeast"/>
      <w:ind w:leftChars="-1" w:left="-1" w:hangingChars="1" w:hanging="1"/>
      <w:textDirection w:val="btLr"/>
      <w:textAlignment w:val="top"/>
      <w:outlineLvl w:val="0"/>
    </w:pPr>
    <w:rPr>
      <w:rFonts w:ascii=".VnTime" w:hAnsi=".VnTime"/>
      <w:position w:val="-1"/>
      <w:szCs w:val="24"/>
      <w:lang w:val="en-US" w:eastAsia="en-US"/>
    </w:rPr>
  </w:style>
  <w:style w:type="paragraph" w:customStyle="1" w:styleId="Char1">
    <w:name w:val="Char1"/>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rFonts w:ascii=".VnTime" w:hAnsi=".VnTime"/>
      <w:position w:val="-1"/>
      <w:szCs w:val="24"/>
      <w:lang w:val="en-US" w:eastAsia="en-US"/>
    </w:rPr>
  </w:style>
  <w:style w:type="paragraph" w:styleId="ListParagraph">
    <w:name w:val="List Paragraph"/>
    <w:basedOn w:val="Normal"/>
    <w:pPr>
      <w:ind w:left="720"/>
      <w:contextualSpacing/>
    </w:pPr>
  </w:style>
  <w:style w:type="paragraph" w:customStyle="1" w:styleId="yiv777751390msonormal">
    <w:name w:val="yiv777751390msonormal"/>
    <w:basedOn w:val="Normal"/>
    <w:pPr>
      <w:spacing w:before="100" w:beforeAutospacing="1" w:after="100" w:afterAutospacing="1"/>
    </w:pPr>
    <w:rPr>
      <w:rFonts w:ascii="Times New Roman" w:hAnsi="Times New Roman"/>
      <w:sz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aliases w:val="Char Char,Footnote Text Char Char Char Char Char,Footnote Text Char Char Char Char Char Char Ch,Footnote Text Char Char Char Char Char Char Ch Char Char Char,fn,fn Char,Char Char13,f,Footnote Text Char1 Char1,ft,Char Ch,З,BE,FN"/>
    <w:basedOn w:val="Normal"/>
    <w:rPr>
      <w:rFonts w:eastAsia="MS Mincho"/>
      <w:sz w:val="20"/>
      <w:szCs w:val="20"/>
      <w:lang w:val="vi-VN"/>
    </w:rPr>
  </w:style>
  <w:style w:type="character" w:customStyle="1" w:styleId="FootnoteTextChar">
    <w:name w:val="Footnote Text Char"/>
    <w:aliases w:val="Footnote Text Char Char Char Char Char Char Ch Char Char Char Char1,Footno Char,ft2 Char"/>
    <w:rPr>
      <w:rFonts w:ascii=".VnTime" w:hAnsi=".VnTime"/>
      <w:w w:val="100"/>
      <w:position w:val="-1"/>
      <w:effect w:val="none"/>
      <w:vertAlign w:val="baseline"/>
      <w:cs w:val="0"/>
      <w:em w:val="none"/>
    </w:rPr>
  </w:style>
  <w:style w:type="character" w:customStyle="1" w:styleId="FootnoteTextChar1">
    <w:name w:val="Footnote Text Char1"/>
    <w:aliases w:val="Char Char Char1,Footnote Text Char Char Char Char Char Char,Footnote Text Char Char Char Char Char Char Ch Char,Footnote Text Char Char Char Char Char Char Ch Char Char Char Char,fn Char1,fn Char Char,Char Char13 Char1,f Char,ft Char"/>
    <w:rPr>
      <w:rFonts w:ascii=".VnTime" w:eastAsia="MS Mincho" w:hAnsi=".VnTime"/>
      <w:w w:val="100"/>
      <w:position w:val="-1"/>
      <w:effect w:val="none"/>
      <w:vertAlign w:val="baseline"/>
      <w:cs w:val="0"/>
      <w:em w:val="none"/>
      <w:lang w:val="vi-VN"/>
    </w:rPr>
  </w:style>
  <w:style w:type="character" w:customStyle="1" w:styleId="FootnoteReference1">
    <w:name w:val="Footnote Reference1"/>
    <w:aliases w:val="Ref,de nota al pie,Footnote,Footnote Text1,ftref,BVI fnr,footnote ref,Footnote dich,SUPERS,(NECG) Footnote Reference,16 Point,Superscript 6 Point,Footnote + Arial,10 pt,fr,BearingPoint,Footnote Reference Number"/>
    <w:rPr>
      <w:w w:val="100"/>
      <w:position w:val="-1"/>
      <w:effect w:val="none"/>
      <w:vertAlign w:val="superscript"/>
      <w:cs w:val="0"/>
      <w:em w:val="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pPr>
      <w:spacing w:after="160" w:line="240" w:lineRule="atLeast"/>
    </w:pPr>
    <w:rPr>
      <w:rFonts w:ascii="Times New Roman" w:hAnsi="Times New Roman"/>
      <w:sz w:val="20"/>
      <w:szCs w:val="20"/>
      <w:vertAlign w:val="superscript"/>
    </w:rPr>
  </w:style>
  <w:style w:type="paragraph" w:styleId="BodyText2">
    <w:name w:val="Body Text 2"/>
    <w:basedOn w:val="Normal"/>
    <w:qFormat/>
    <w:pPr>
      <w:spacing w:after="120" w:line="480" w:lineRule="auto"/>
    </w:pPr>
  </w:style>
  <w:style w:type="character" w:customStyle="1" w:styleId="BodyText2Char">
    <w:name w:val="Body Text 2 Char"/>
    <w:rPr>
      <w:rFonts w:ascii=".VnTime" w:hAnsi=".VnTime"/>
      <w:w w:val="100"/>
      <w:position w:val="-1"/>
      <w:sz w:val="28"/>
      <w:szCs w:val="24"/>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Vnbnnidung">
    <w:name w:val="Văn bản nội dung_"/>
    <w:link w:val="Vnbnnidung0"/>
    <w:rsid w:val="00B81179"/>
    <w:rPr>
      <w:sz w:val="26"/>
      <w:szCs w:val="26"/>
    </w:rPr>
  </w:style>
  <w:style w:type="paragraph" w:customStyle="1" w:styleId="Vnbnnidung0">
    <w:name w:val="Văn bản nội dung"/>
    <w:basedOn w:val="Normal"/>
    <w:link w:val="Vnbnnidung"/>
    <w:rsid w:val="00B81179"/>
    <w:pPr>
      <w:widowControl w:val="0"/>
      <w:suppressAutoHyphens w:val="0"/>
      <w:spacing w:after="40" w:line="276" w:lineRule="auto"/>
      <w:ind w:leftChars="0" w:left="0" w:firstLineChars="0" w:firstLine="400"/>
      <w:textDirection w:val="lrTb"/>
      <w:textAlignment w:val="auto"/>
      <w:outlineLvl w:val="9"/>
    </w:pPr>
    <w:rPr>
      <w:rFonts w:ascii="Times New Roman" w:hAnsi="Times New Roman"/>
      <w:position w:val="0"/>
      <w:sz w:val="26"/>
      <w:szCs w:val="26"/>
      <w:lang w:val="pt-B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7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8XVF/+H5Xj6zQSl5URMQkmYOg==">CgMxLjA4AHIhMVpjTUh3Mmh6eUxsc18wcGFpTTJ5MEE0Uy1DUE5CdVNB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Hongson</dc:creator>
  <cp:lastModifiedBy>HP</cp:lastModifiedBy>
  <cp:revision>8</cp:revision>
  <dcterms:created xsi:type="dcterms:W3CDTF">2023-05-28T15:06:00Z</dcterms:created>
  <dcterms:modified xsi:type="dcterms:W3CDTF">2023-05-31T00:01:00Z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