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1810" w:rsidRDefault="00161810" w:rsidP="00161810">
      <w:pPr>
        <w:shd w:val="clear" w:color="auto" w:fill="FFFFFF"/>
        <w:spacing w:after="0" w:line="450" w:lineRule="atLeast"/>
        <w:jc w:val="center"/>
        <w:textAlignment w:val="baseline"/>
        <w:outlineLvl w:val="0"/>
        <w:rPr>
          <w:rFonts w:eastAsia="Times New Roman" w:cs="Times New Roman"/>
          <w:b/>
          <w:bCs/>
          <w:color w:val="004175"/>
          <w:kern w:val="36"/>
          <w:szCs w:val="28"/>
        </w:rPr>
      </w:pPr>
      <w:r w:rsidRPr="00161810">
        <w:rPr>
          <w:rFonts w:eastAsia="Times New Roman" w:cs="Times New Roman"/>
          <w:b/>
          <w:bCs/>
          <w:color w:val="004175"/>
          <w:kern w:val="36"/>
          <w:szCs w:val="28"/>
        </w:rPr>
        <w:t>THU GOM</w:t>
      </w:r>
      <w:r>
        <w:rPr>
          <w:rFonts w:eastAsia="Times New Roman" w:cs="Times New Roman"/>
          <w:b/>
          <w:bCs/>
          <w:color w:val="004175"/>
          <w:kern w:val="36"/>
          <w:szCs w:val="28"/>
        </w:rPr>
        <w:t>, PHÂN LOẠI</w:t>
      </w:r>
      <w:r w:rsidRPr="00161810">
        <w:rPr>
          <w:rFonts w:eastAsia="Times New Roman" w:cs="Times New Roman"/>
          <w:b/>
          <w:bCs/>
          <w:color w:val="004175"/>
          <w:kern w:val="36"/>
          <w:szCs w:val="28"/>
        </w:rPr>
        <w:t xml:space="preserve"> RÁC THẢI SINH HOẠT</w:t>
      </w:r>
      <w:r>
        <w:rPr>
          <w:rFonts w:eastAsia="Times New Roman" w:cs="Times New Roman"/>
          <w:b/>
          <w:bCs/>
          <w:color w:val="004175"/>
          <w:kern w:val="36"/>
          <w:szCs w:val="28"/>
        </w:rPr>
        <w:t xml:space="preserve"> TRONG NHÀ TRƯỜNG</w:t>
      </w:r>
    </w:p>
    <w:p w:rsidR="00161810" w:rsidRPr="00161810" w:rsidRDefault="00161810" w:rsidP="00161810">
      <w:pPr>
        <w:shd w:val="clear" w:color="auto" w:fill="FFFFFF"/>
        <w:spacing w:after="0" w:line="450" w:lineRule="atLeast"/>
        <w:jc w:val="center"/>
        <w:textAlignment w:val="baseline"/>
        <w:outlineLvl w:val="0"/>
        <w:rPr>
          <w:rFonts w:eastAsia="Times New Roman" w:cs="Times New Roman"/>
          <w:b/>
          <w:bCs/>
          <w:color w:val="004175"/>
          <w:kern w:val="36"/>
          <w:szCs w:val="28"/>
        </w:rPr>
      </w:pPr>
    </w:p>
    <w:p w:rsidR="00161810" w:rsidRPr="00161810" w:rsidRDefault="00161810" w:rsidP="00161810">
      <w:pPr>
        <w:shd w:val="clear" w:color="auto" w:fill="FFFFFF"/>
        <w:spacing w:after="75" w:line="240" w:lineRule="auto"/>
        <w:jc w:val="both"/>
        <w:textAlignment w:val="baseline"/>
        <w:rPr>
          <w:rFonts w:eastAsia="Times New Roman" w:cs="Times New Roman"/>
          <w:color w:val="000000"/>
          <w:szCs w:val="28"/>
        </w:rPr>
      </w:pPr>
      <w:r w:rsidRPr="00161810">
        <w:rPr>
          <w:rFonts w:eastAsia="Times New Roman" w:cs="Times New Roman"/>
          <w:b/>
          <w:bCs/>
          <w:color w:val="004175"/>
          <w:szCs w:val="28"/>
        </w:rPr>
        <w:t>Việc thực hành phân loại rác thải đóng vai trò quan trọng trong công tác quản lý chất, góp phần giảm thiểu nguy cơ phát tán các tác nhân gây bệnh, các yếu tố độc hại, nguy hiểm. Phân loại đúng còn góp phần tiết kiệm tài nguyên, giảm chi phí cho công tác thu gom và xử lý rác thải.</w:t>
      </w:r>
    </w:p>
    <w:p w:rsidR="00161810" w:rsidRPr="00161810" w:rsidRDefault="00161810" w:rsidP="00161810">
      <w:pPr>
        <w:shd w:val="clear" w:color="auto" w:fill="FFFFFF"/>
        <w:spacing w:after="0" w:line="375" w:lineRule="atLeast"/>
        <w:jc w:val="center"/>
        <w:textAlignment w:val="baseline"/>
        <w:rPr>
          <w:rFonts w:eastAsia="Times New Roman" w:cs="Times New Roman"/>
          <w:color w:val="000000"/>
          <w:szCs w:val="28"/>
        </w:rPr>
      </w:pPr>
      <w:r w:rsidRPr="00161810">
        <w:rPr>
          <w:rFonts w:eastAsia="Times New Roman" w:cs="Times New Roman"/>
          <w:noProof/>
          <w:color w:val="000000"/>
          <w:szCs w:val="28"/>
        </w:rPr>
        <w:drawing>
          <wp:inline distT="0" distB="0" distL="0" distR="0">
            <wp:extent cx="6191250" cy="3581400"/>
            <wp:effectExtent l="0" t="0" r="0" b="0"/>
            <wp:docPr id="4" name="Picture 4" descr="https://quantri.pgdthanhxuan.edu.vn/UploadImages/thnguyentuan/admin2/KNS.jpg?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quantri.pgdthanhxuan.edu.vn/UploadImages/thnguyentuan/admin2/KNS.jpg?w=80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91250" cy="3581400"/>
                    </a:xfrm>
                    <a:prstGeom prst="rect">
                      <a:avLst/>
                    </a:prstGeom>
                    <a:noFill/>
                    <a:ln>
                      <a:noFill/>
                    </a:ln>
                  </pic:spPr>
                </pic:pic>
              </a:graphicData>
            </a:graphic>
          </wp:inline>
        </w:drawing>
      </w:r>
    </w:p>
    <w:p w:rsidR="00161810" w:rsidRPr="00161810" w:rsidRDefault="00161810" w:rsidP="00161810">
      <w:pPr>
        <w:shd w:val="clear" w:color="auto" w:fill="FFFFFF"/>
        <w:spacing w:before="80" w:after="0" w:line="288" w:lineRule="auto"/>
        <w:ind w:firstLine="720"/>
        <w:jc w:val="both"/>
        <w:textAlignment w:val="baseline"/>
        <w:outlineLvl w:val="1"/>
        <w:rPr>
          <w:rFonts w:eastAsia="Times New Roman" w:cs="Times New Roman"/>
          <w:b/>
          <w:bCs/>
          <w:color w:val="192A0D"/>
          <w:szCs w:val="28"/>
        </w:rPr>
      </w:pPr>
      <w:r w:rsidRPr="00161810">
        <w:rPr>
          <w:rFonts w:eastAsia="Times New Roman" w:cs="Times New Roman"/>
          <w:b/>
          <w:bCs/>
          <w:color w:val="192A0D"/>
          <w:szCs w:val="28"/>
        </w:rPr>
        <w:t>1. Phân loại rác tại nguồn</w:t>
      </w:r>
    </w:p>
    <w:p w:rsidR="00161810" w:rsidRPr="00161810" w:rsidRDefault="00161810" w:rsidP="00161810">
      <w:pPr>
        <w:shd w:val="clear" w:color="auto" w:fill="FFFFFF"/>
        <w:spacing w:before="80" w:after="0" w:line="288" w:lineRule="auto"/>
        <w:ind w:firstLine="720"/>
        <w:jc w:val="both"/>
        <w:textAlignment w:val="baseline"/>
        <w:outlineLvl w:val="2"/>
        <w:rPr>
          <w:rFonts w:eastAsia="Times New Roman" w:cs="Times New Roman"/>
          <w:b/>
          <w:bCs/>
          <w:color w:val="192A0D"/>
          <w:szCs w:val="28"/>
        </w:rPr>
      </w:pPr>
      <w:r w:rsidRPr="00161810">
        <w:rPr>
          <w:rFonts w:eastAsia="Times New Roman" w:cs="Times New Roman"/>
          <w:b/>
          <w:bCs/>
          <w:color w:val="192A0D"/>
          <w:szCs w:val="28"/>
        </w:rPr>
        <w:t>1.1. Phương pháp phân loại rác tại nguồn</w:t>
      </w:r>
    </w:p>
    <w:p w:rsidR="00161810" w:rsidRDefault="00161810" w:rsidP="00161810">
      <w:pPr>
        <w:shd w:val="clear" w:color="auto" w:fill="FFFFFF"/>
        <w:spacing w:before="80" w:after="0" w:line="288" w:lineRule="auto"/>
        <w:ind w:firstLine="720"/>
        <w:jc w:val="both"/>
        <w:textAlignment w:val="baseline"/>
        <w:rPr>
          <w:rFonts w:eastAsia="Times New Roman" w:cs="Times New Roman"/>
          <w:color w:val="413D3D"/>
          <w:szCs w:val="28"/>
        </w:rPr>
      </w:pPr>
      <w:r w:rsidRPr="00161810">
        <w:rPr>
          <w:rFonts w:eastAsia="Times New Roman" w:cs="Times New Roman"/>
          <w:color w:val="413D3D"/>
          <w:szCs w:val="28"/>
        </w:rPr>
        <w:t>Rác thải sinh hoạt trước khi được đưa đi xử lý, cần được phân loại ngay tại hộ gia đình.</w:t>
      </w:r>
    </w:p>
    <w:p w:rsidR="00161810" w:rsidRPr="00161810" w:rsidRDefault="00161810" w:rsidP="00161810">
      <w:pPr>
        <w:shd w:val="clear" w:color="auto" w:fill="FFFFFF"/>
        <w:spacing w:before="80" w:after="0" w:line="288" w:lineRule="auto"/>
        <w:ind w:firstLine="720"/>
        <w:textAlignment w:val="baseline"/>
        <w:rPr>
          <w:rFonts w:eastAsia="Times New Roman" w:cs="Times New Roman"/>
          <w:color w:val="413D3D"/>
          <w:szCs w:val="28"/>
        </w:rPr>
      </w:pPr>
      <w:r w:rsidRPr="00161810">
        <w:rPr>
          <w:rFonts w:eastAsia="Times New Roman" w:cs="Times New Roman"/>
          <w:color w:val="413D3D"/>
          <w:szCs w:val="28"/>
        </w:rPr>
        <w:t>Cách nhận biết như sau:</w:t>
      </w:r>
      <w:r w:rsidRPr="00161810">
        <w:rPr>
          <w:rFonts w:eastAsia="Times New Roman" w:cs="Times New Roman"/>
          <w:color w:val="413D3D"/>
          <w:szCs w:val="28"/>
        </w:rPr>
        <w:br/>
      </w:r>
      <w:r>
        <w:rPr>
          <w:rFonts w:eastAsia="Times New Roman" w:cs="Times New Roman"/>
          <w:color w:val="413D3D"/>
          <w:szCs w:val="28"/>
        </w:rPr>
        <w:tab/>
      </w:r>
      <w:r w:rsidRPr="00161810">
        <w:rPr>
          <w:rFonts w:eastAsia="Times New Roman" w:cs="Times New Roman"/>
          <w:color w:val="413D3D"/>
          <w:szCs w:val="28"/>
        </w:rPr>
        <w:t>– Rác hữu cơ dễ phân hủy: là các loại rác dễ bị thối rữa trong điều kiện tự nhiên sinh ra mùi hôi thối như: các loại thức ăn thừa, hư hỏng (rau, cá chết…), vỏ trái cây,….</w:t>
      </w:r>
      <w:r w:rsidRPr="00161810">
        <w:rPr>
          <w:rFonts w:eastAsia="Times New Roman" w:cs="Times New Roman"/>
          <w:color w:val="413D3D"/>
          <w:szCs w:val="28"/>
        </w:rPr>
        <w:br/>
      </w:r>
      <w:r>
        <w:rPr>
          <w:rFonts w:eastAsia="Times New Roman" w:cs="Times New Roman"/>
          <w:color w:val="413D3D"/>
          <w:szCs w:val="28"/>
        </w:rPr>
        <w:tab/>
      </w:r>
      <w:r w:rsidRPr="00161810">
        <w:rPr>
          <w:rFonts w:eastAsia="Times New Roman" w:cs="Times New Roman"/>
          <w:color w:val="413D3D"/>
          <w:szCs w:val="28"/>
        </w:rPr>
        <w:t xml:space="preserve">– Rác thải khó phân hủy được chia làm 2 loại đó là rác tái chế và không tái chế. Rác tái chế là các loại rác có thể sử dụng lại nhiều lần trực tiếp hoặc chế biến lại như: giấy, bìa các tông, kim loại (khung sắt, máy tàu hỏng, nhôm…), các loại </w:t>
      </w:r>
      <w:r w:rsidRPr="00161810">
        <w:rPr>
          <w:rFonts w:eastAsia="Times New Roman" w:cs="Times New Roman"/>
          <w:color w:val="413D3D"/>
          <w:szCs w:val="28"/>
        </w:rPr>
        <w:lastRenderedPageBreak/>
        <w:t>nhựa (vỏ chai, đồ nhựa gia dụng)…. Còn lại các loại rác không tái chế là phần thải bỏ.</w:t>
      </w:r>
    </w:p>
    <w:p w:rsidR="00161810" w:rsidRPr="00161810" w:rsidRDefault="00161810" w:rsidP="00161810">
      <w:pPr>
        <w:shd w:val="clear" w:color="auto" w:fill="FFFFFF"/>
        <w:spacing w:after="312" w:line="375" w:lineRule="atLeast"/>
        <w:jc w:val="center"/>
        <w:textAlignment w:val="baseline"/>
        <w:rPr>
          <w:rFonts w:eastAsia="Times New Roman" w:cs="Times New Roman"/>
          <w:color w:val="413D3D"/>
          <w:szCs w:val="28"/>
        </w:rPr>
      </w:pPr>
      <w:r w:rsidRPr="00161810">
        <w:rPr>
          <w:rFonts w:eastAsia="Times New Roman" w:cs="Times New Roman"/>
          <w:noProof/>
          <w:color w:val="413D3D"/>
          <w:szCs w:val="28"/>
        </w:rPr>
        <w:drawing>
          <wp:inline distT="0" distB="0" distL="0" distR="0">
            <wp:extent cx="6372225" cy="4724400"/>
            <wp:effectExtent l="0" t="0" r="9525" b="0"/>
            <wp:docPr id="3" name="Picture 3" descr="phân loại r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ân loại rá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72225" cy="4724400"/>
                    </a:xfrm>
                    <a:prstGeom prst="rect">
                      <a:avLst/>
                    </a:prstGeom>
                    <a:noFill/>
                    <a:ln>
                      <a:noFill/>
                    </a:ln>
                  </pic:spPr>
                </pic:pic>
              </a:graphicData>
            </a:graphic>
          </wp:inline>
        </w:drawing>
      </w:r>
    </w:p>
    <w:p w:rsidR="00161810" w:rsidRPr="00161810" w:rsidRDefault="00161810" w:rsidP="00161810">
      <w:pPr>
        <w:shd w:val="clear" w:color="auto" w:fill="FFFFFF"/>
        <w:spacing w:after="312" w:line="375" w:lineRule="atLeast"/>
        <w:jc w:val="center"/>
        <w:textAlignment w:val="baseline"/>
        <w:rPr>
          <w:rFonts w:eastAsia="Times New Roman" w:cs="Times New Roman"/>
          <w:color w:val="413D3D"/>
          <w:szCs w:val="28"/>
        </w:rPr>
      </w:pPr>
      <w:r w:rsidRPr="00161810">
        <w:rPr>
          <w:rFonts w:eastAsia="Times New Roman" w:cs="Times New Roman"/>
          <w:color w:val="413D3D"/>
          <w:szCs w:val="28"/>
        </w:rPr>
        <w:t>Bảng hướng dẫn phân loại rác tại nguồn</w:t>
      </w:r>
    </w:p>
    <w:p w:rsidR="00161810" w:rsidRPr="00161810" w:rsidRDefault="00161810" w:rsidP="00161810">
      <w:pPr>
        <w:shd w:val="clear" w:color="auto" w:fill="FFFFFF"/>
        <w:spacing w:before="80" w:after="0" w:line="288" w:lineRule="auto"/>
        <w:ind w:firstLine="720"/>
        <w:jc w:val="both"/>
        <w:textAlignment w:val="baseline"/>
        <w:outlineLvl w:val="2"/>
        <w:rPr>
          <w:rFonts w:eastAsia="Times New Roman" w:cs="Times New Roman"/>
          <w:b/>
          <w:bCs/>
          <w:color w:val="192A0D"/>
          <w:szCs w:val="28"/>
        </w:rPr>
      </w:pPr>
      <w:r w:rsidRPr="00161810">
        <w:rPr>
          <w:rFonts w:eastAsia="Times New Roman" w:cs="Times New Roman"/>
          <w:b/>
          <w:bCs/>
          <w:color w:val="192A0D"/>
          <w:szCs w:val="28"/>
        </w:rPr>
        <w:t>1.2. Vì sao phải phân loại rác tại nguồn</w:t>
      </w:r>
    </w:p>
    <w:p w:rsidR="00161810" w:rsidRPr="00161810" w:rsidRDefault="00161810" w:rsidP="00161810">
      <w:pPr>
        <w:shd w:val="clear" w:color="auto" w:fill="FFFFFF"/>
        <w:spacing w:before="80" w:after="0" w:line="288" w:lineRule="auto"/>
        <w:ind w:firstLine="720"/>
        <w:textAlignment w:val="baseline"/>
        <w:rPr>
          <w:rFonts w:eastAsia="Times New Roman" w:cs="Times New Roman"/>
          <w:color w:val="413D3D"/>
          <w:szCs w:val="28"/>
        </w:rPr>
      </w:pPr>
      <w:r w:rsidRPr="00161810">
        <w:rPr>
          <w:rFonts w:eastAsia="Times New Roman" w:cs="Times New Roman"/>
          <w:color w:val="413D3D"/>
          <w:szCs w:val="28"/>
        </w:rPr>
        <w:t>– Phân loại rác tại nguồn góp phần tiết kiệm được tài nguyên; mang lại lợi ích cho chính chủ nguồn thải từ việc tận dụng phế liệu tái chế và phân compost tự chế biến;</w:t>
      </w:r>
      <w:r w:rsidRPr="00161810">
        <w:rPr>
          <w:rFonts w:eastAsia="Times New Roman" w:cs="Times New Roman"/>
          <w:color w:val="413D3D"/>
          <w:szCs w:val="28"/>
        </w:rPr>
        <w:br/>
      </w:r>
      <w:r>
        <w:rPr>
          <w:rFonts w:eastAsia="Times New Roman" w:cs="Times New Roman"/>
          <w:color w:val="413D3D"/>
          <w:szCs w:val="28"/>
        </w:rPr>
        <w:tab/>
      </w:r>
      <w:r w:rsidRPr="00161810">
        <w:rPr>
          <w:rFonts w:eastAsia="Times New Roman" w:cs="Times New Roman"/>
          <w:color w:val="413D3D"/>
          <w:szCs w:val="28"/>
        </w:rPr>
        <w:t>– Phân loại rác tại nguồn góp phần giảm thiểu ô nhiễm;</w:t>
      </w:r>
      <w:r w:rsidRPr="00161810">
        <w:rPr>
          <w:rFonts w:eastAsia="Times New Roman" w:cs="Times New Roman"/>
          <w:color w:val="413D3D"/>
          <w:szCs w:val="28"/>
        </w:rPr>
        <w:br/>
      </w:r>
      <w:r>
        <w:rPr>
          <w:rFonts w:eastAsia="Times New Roman" w:cs="Times New Roman"/>
          <w:color w:val="413D3D"/>
          <w:szCs w:val="28"/>
        </w:rPr>
        <w:tab/>
      </w:r>
      <w:r w:rsidRPr="00161810">
        <w:rPr>
          <w:rFonts w:eastAsia="Times New Roman" w:cs="Times New Roman"/>
          <w:color w:val="413D3D"/>
          <w:szCs w:val="28"/>
        </w:rPr>
        <w:t>– Phân loại rác tại nguồn góp phần nâng cao nhận thức cộng đồng về bảo vệ và sử dụng hợp lý tài nguyên và môi trường;</w:t>
      </w:r>
      <w:r w:rsidRPr="00161810">
        <w:rPr>
          <w:rFonts w:eastAsia="Times New Roman" w:cs="Times New Roman"/>
          <w:color w:val="413D3D"/>
          <w:szCs w:val="28"/>
        </w:rPr>
        <w:br/>
      </w:r>
      <w:r>
        <w:rPr>
          <w:rFonts w:eastAsia="Times New Roman" w:cs="Times New Roman"/>
          <w:color w:val="413D3D"/>
          <w:szCs w:val="28"/>
        </w:rPr>
        <w:tab/>
      </w:r>
      <w:r w:rsidRPr="00161810">
        <w:rPr>
          <w:rFonts w:eastAsia="Times New Roman" w:cs="Times New Roman"/>
          <w:color w:val="413D3D"/>
          <w:szCs w:val="28"/>
        </w:rPr>
        <w:t xml:space="preserve">– Phân loại rác tại nguồn góp phần giảm thiểu tổng lượng rác thải trong cộng </w:t>
      </w:r>
      <w:r w:rsidRPr="00161810">
        <w:rPr>
          <w:rFonts w:eastAsia="Times New Roman" w:cs="Times New Roman"/>
          <w:color w:val="413D3D"/>
          <w:szCs w:val="28"/>
        </w:rPr>
        <w:lastRenderedPageBreak/>
        <w:t>đồng thải ra môi trường nhằm giảm tải cho môi trường, tiết kiệm chi phí thu gom, vận chuyển, xử lý.</w:t>
      </w:r>
    </w:p>
    <w:p w:rsidR="00161810" w:rsidRPr="00161810" w:rsidRDefault="00161810" w:rsidP="00161810">
      <w:pPr>
        <w:shd w:val="clear" w:color="auto" w:fill="FFFFFF"/>
        <w:spacing w:before="80" w:after="0" w:line="288" w:lineRule="auto"/>
        <w:ind w:firstLine="720"/>
        <w:jc w:val="both"/>
        <w:textAlignment w:val="baseline"/>
        <w:outlineLvl w:val="1"/>
        <w:rPr>
          <w:rFonts w:eastAsia="Times New Roman" w:cs="Times New Roman"/>
          <w:b/>
          <w:bCs/>
          <w:color w:val="192A0D"/>
          <w:szCs w:val="28"/>
        </w:rPr>
      </w:pPr>
      <w:r w:rsidRPr="00161810">
        <w:rPr>
          <w:rFonts w:eastAsia="Times New Roman" w:cs="Times New Roman"/>
          <w:b/>
          <w:bCs/>
          <w:color w:val="192A0D"/>
          <w:szCs w:val="28"/>
        </w:rPr>
        <w:t>2. Phương pháp thu gom rác thải</w:t>
      </w:r>
    </w:p>
    <w:p w:rsidR="00161810" w:rsidRPr="00161810" w:rsidRDefault="00161810" w:rsidP="00161810">
      <w:pPr>
        <w:shd w:val="clear" w:color="auto" w:fill="FFFFFF"/>
        <w:spacing w:before="80" w:after="0" w:line="288" w:lineRule="auto"/>
        <w:ind w:firstLine="720"/>
        <w:jc w:val="both"/>
        <w:textAlignment w:val="baseline"/>
        <w:rPr>
          <w:rFonts w:eastAsia="Times New Roman" w:cs="Times New Roman"/>
          <w:color w:val="413D3D"/>
          <w:szCs w:val="28"/>
        </w:rPr>
      </w:pPr>
      <w:r w:rsidRPr="00161810">
        <w:rPr>
          <w:rFonts w:eastAsia="Times New Roman" w:cs="Times New Roman"/>
          <w:b/>
          <w:bCs/>
          <w:color w:val="413D3D"/>
          <w:szCs w:val="28"/>
        </w:rPr>
        <w:t>– Thu gom rác hữu cơ dễ phân hủy:</w:t>
      </w:r>
    </w:p>
    <w:p w:rsidR="00161810" w:rsidRPr="00161810" w:rsidRDefault="00161810" w:rsidP="00161810">
      <w:pPr>
        <w:shd w:val="clear" w:color="auto" w:fill="FFFFFF"/>
        <w:spacing w:before="80" w:after="0" w:line="288" w:lineRule="auto"/>
        <w:ind w:firstLine="720"/>
        <w:jc w:val="both"/>
        <w:textAlignment w:val="baseline"/>
        <w:rPr>
          <w:rFonts w:eastAsia="Times New Roman" w:cs="Times New Roman"/>
          <w:color w:val="413D3D"/>
          <w:szCs w:val="28"/>
        </w:rPr>
      </w:pPr>
      <w:r w:rsidRPr="00161810">
        <w:rPr>
          <w:rFonts w:eastAsia="Times New Roman" w:cs="Times New Roman"/>
          <w:color w:val="413D3D"/>
          <w:szCs w:val="28"/>
        </w:rPr>
        <w:t>Thu gom riêng vào vật dụng chứa rác để tận dụng làm phân compost (tại gia đình hoặc đưa đến nhà máy xử lý chế biến tập trung thành phân compost).</w:t>
      </w:r>
    </w:p>
    <w:p w:rsidR="00161810" w:rsidRPr="00161810" w:rsidRDefault="00161810" w:rsidP="00161810">
      <w:pPr>
        <w:shd w:val="clear" w:color="auto" w:fill="FFFFFF"/>
        <w:spacing w:before="80" w:after="0" w:line="288" w:lineRule="auto"/>
        <w:ind w:firstLine="720"/>
        <w:textAlignment w:val="baseline"/>
        <w:rPr>
          <w:rFonts w:eastAsia="Times New Roman" w:cs="Times New Roman"/>
          <w:color w:val="413D3D"/>
          <w:szCs w:val="28"/>
        </w:rPr>
      </w:pPr>
      <w:r w:rsidRPr="00161810">
        <w:rPr>
          <w:rFonts w:eastAsia="Times New Roman" w:cs="Times New Roman"/>
          <w:b/>
          <w:bCs/>
          <w:color w:val="413D3D"/>
          <w:szCs w:val="28"/>
        </w:rPr>
        <w:t>– Thu gom rác khó phân hủy</w:t>
      </w:r>
      <w:r w:rsidRPr="00161810">
        <w:rPr>
          <w:rFonts w:eastAsia="Times New Roman" w:cs="Times New Roman"/>
          <w:color w:val="413D3D"/>
          <w:szCs w:val="28"/>
        </w:rPr>
        <w:br/>
        <w:t>+ Thu gom rác tái chế: Rác tái chế được tách riêng và đựng trong túi nilon hoặc túi vải để bán lại cho cơ sở tái chế.</w:t>
      </w:r>
    </w:p>
    <w:p w:rsidR="00161810" w:rsidRPr="00161810" w:rsidRDefault="00161810" w:rsidP="00161810">
      <w:pPr>
        <w:shd w:val="clear" w:color="auto" w:fill="FFFFFF"/>
        <w:spacing w:before="80" w:after="0" w:line="288" w:lineRule="auto"/>
        <w:ind w:firstLine="720"/>
        <w:jc w:val="both"/>
        <w:textAlignment w:val="baseline"/>
        <w:rPr>
          <w:rFonts w:eastAsia="Times New Roman" w:cs="Times New Roman"/>
          <w:color w:val="413D3D"/>
          <w:szCs w:val="28"/>
        </w:rPr>
      </w:pPr>
      <w:r w:rsidRPr="00161810">
        <w:rPr>
          <w:rFonts w:eastAsia="Times New Roman" w:cs="Times New Roman"/>
          <w:color w:val="413D3D"/>
          <w:szCs w:val="28"/>
        </w:rPr>
        <w:t>+ Thu gom rác không tái chế: Các thành phần rác không có khả năng tái chế sẽ được thu gom, đựng trong dụng cụ chứa rác tại gia đình và đưa đến điểm tập kết để xe chuyên dụng đến vận chuyển đưa đi xử lý tại các khu xử lý rác thải tập trung theo quy định.</w:t>
      </w:r>
    </w:p>
    <w:p w:rsidR="00161810" w:rsidRDefault="00161810" w:rsidP="00161810">
      <w:pPr>
        <w:shd w:val="clear" w:color="auto" w:fill="FFFFFF"/>
        <w:spacing w:before="80" w:after="0" w:line="288" w:lineRule="auto"/>
        <w:ind w:firstLine="720"/>
        <w:jc w:val="both"/>
        <w:textAlignment w:val="baseline"/>
        <w:rPr>
          <w:rFonts w:eastAsia="Times New Roman" w:cs="Times New Roman"/>
          <w:color w:val="413D3D"/>
          <w:szCs w:val="28"/>
        </w:rPr>
      </w:pPr>
      <w:r>
        <w:rPr>
          <w:rFonts w:eastAsia="Times New Roman" w:cs="Times New Roman"/>
          <w:color w:val="413D3D"/>
          <w:szCs w:val="28"/>
        </w:rPr>
        <w:t xml:space="preserve">+ </w:t>
      </w:r>
      <w:r w:rsidRPr="00161810">
        <w:rPr>
          <w:rFonts w:eastAsia="Times New Roman" w:cs="Times New Roman"/>
          <w:color w:val="413D3D"/>
          <w:szCs w:val="28"/>
        </w:rPr>
        <w:t>Dụng cụ chứa rác là các thùng rác chuyên dùng hoặc tận dụng các vật dụng có sẵn ở gia đình như thúng, sọt, bao tải, túi nilon,….</w:t>
      </w:r>
    </w:p>
    <w:p w:rsidR="00CC49B4" w:rsidRDefault="00CC49B4" w:rsidP="00161810">
      <w:pPr>
        <w:shd w:val="clear" w:color="auto" w:fill="FFFFFF"/>
        <w:spacing w:before="80" w:after="0" w:line="288" w:lineRule="auto"/>
        <w:ind w:firstLine="720"/>
        <w:jc w:val="both"/>
        <w:textAlignment w:val="baseline"/>
        <w:rPr>
          <w:rFonts w:eastAsia="Times New Roman" w:cs="Times New Roman"/>
          <w:color w:val="413D3D"/>
          <w:szCs w:val="28"/>
        </w:rPr>
      </w:pPr>
      <w:r>
        <w:rPr>
          <w:rFonts w:eastAsia="Times New Roman" w:cs="Times New Roman"/>
          <w:noProof/>
          <w:color w:val="413D3D"/>
          <w:szCs w:val="28"/>
        </w:rPr>
        <w:lastRenderedPageBreak/>
        <w:drawing>
          <wp:inline distT="0" distB="0" distL="0" distR="0" wp14:anchorId="7ABDBDC6" wp14:editId="5C264F49">
            <wp:extent cx="5591175" cy="7620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3779794026735_b5459112f0b8af877f80667d8035018b.jpg"/>
                    <pic:cNvPicPr/>
                  </pic:nvPicPr>
                  <pic:blipFill>
                    <a:blip r:embed="rId6">
                      <a:extLst>
                        <a:ext uri="{28A0092B-C50C-407E-A947-70E740481C1C}">
                          <a14:useLocalDpi xmlns:a14="http://schemas.microsoft.com/office/drawing/2010/main" val="0"/>
                        </a:ext>
                      </a:extLst>
                    </a:blip>
                    <a:stretch>
                      <a:fillRect/>
                    </a:stretch>
                  </pic:blipFill>
                  <pic:spPr>
                    <a:xfrm>
                      <a:off x="0" y="0"/>
                      <a:ext cx="5591175" cy="7620000"/>
                    </a:xfrm>
                    <a:prstGeom prst="rect">
                      <a:avLst/>
                    </a:prstGeom>
                  </pic:spPr>
                </pic:pic>
              </a:graphicData>
            </a:graphic>
          </wp:inline>
        </w:drawing>
      </w:r>
    </w:p>
    <w:p w:rsidR="00CC49B4" w:rsidRPr="00161810" w:rsidRDefault="00CC49B4" w:rsidP="00CC49B4">
      <w:pPr>
        <w:shd w:val="clear" w:color="auto" w:fill="FFFFFF"/>
        <w:spacing w:after="312" w:line="375" w:lineRule="atLeast"/>
        <w:jc w:val="center"/>
        <w:textAlignment w:val="baseline"/>
        <w:rPr>
          <w:rFonts w:eastAsia="Times New Roman" w:cs="Times New Roman"/>
          <w:color w:val="413D3D"/>
          <w:szCs w:val="28"/>
        </w:rPr>
      </w:pPr>
      <w:r>
        <w:rPr>
          <w:rFonts w:eastAsia="Times New Roman" w:cs="Times New Roman"/>
          <w:szCs w:val="28"/>
        </w:rPr>
        <w:tab/>
      </w:r>
      <w:r w:rsidRPr="00161810">
        <w:rPr>
          <w:rFonts w:eastAsia="Times New Roman" w:cs="Times New Roman"/>
          <w:color w:val="413D3D"/>
          <w:szCs w:val="28"/>
        </w:rPr>
        <w:t>Thùng phân loại rác</w:t>
      </w:r>
      <w:r>
        <w:rPr>
          <w:rFonts w:eastAsia="Times New Roman" w:cs="Times New Roman"/>
          <w:color w:val="413D3D"/>
          <w:szCs w:val="28"/>
        </w:rPr>
        <w:t xml:space="preserve"> tại trường Tiểu học Quyết Tiến.</w:t>
      </w:r>
    </w:p>
    <w:p w:rsidR="00CC49B4" w:rsidRPr="00CC49B4" w:rsidRDefault="00A74F8E" w:rsidP="00A74F8E">
      <w:pPr>
        <w:tabs>
          <w:tab w:val="left" w:pos="2085"/>
        </w:tabs>
        <w:jc w:val="center"/>
        <w:rPr>
          <w:rFonts w:eastAsia="Times New Roman" w:cs="Times New Roman"/>
          <w:szCs w:val="28"/>
        </w:rPr>
      </w:pPr>
      <w:r>
        <w:rPr>
          <w:rFonts w:eastAsia="Times New Roman" w:cs="Times New Roman"/>
          <w:noProof/>
          <w:szCs w:val="28"/>
        </w:rPr>
        <w:lastRenderedPageBreak/>
        <w:drawing>
          <wp:inline distT="0" distB="0" distL="0" distR="0">
            <wp:extent cx="4629150" cy="8229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3779794029566_7d49b089dcf97a12627ae92f2378fbe0.jpg"/>
                    <pic:cNvPicPr/>
                  </pic:nvPicPr>
                  <pic:blipFill>
                    <a:blip r:embed="rId7">
                      <a:extLst>
                        <a:ext uri="{28A0092B-C50C-407E-A947-70E740481C1C}">
                          <a14:useLocalDpi xmlns:a14="http://schemas.microsoft.com/office/drawing/2010/main" val="0"/>
                        </a:ext>
                      </a:extLst>
                    </a:blip>
                    <a:stretch>
                      <a:fillRect/>
                    </a:stretch>
                  </pic:blipFill>
                  <pic:spPr>
                    <a:xfrm>
                      <a:off x="0" y="0"/>
                      <a:ext cx="4629150" cy="8229600"/>
                    </a:xfrm>
                    <a:prstGeom prst="rect">
                      <a:avLst/>
                    </a:prstGeom>
                  </pic:spPr>
                </pic:pic>
              </a:graphicData>
            </a:graphic>
          </wp:inline>
        </w:drawing>
      </w:r>
    </w:p>
    <w:p w:rsidR="00161810" w:rsidRPr="00161810" w:rsidRDefault="00A74F8E" w:rsidP="00A74F8E">
      <w:pPr>
        <w:shd w:val="clear" w:color="auto" w:fill="FFFFFF"/>
        <w:spacing w:after="312" w:line="375" w:lineRule="atLeast"/>
        <w:jc w:val="center"/>
        <w:textAlignment w:val="baseline"/>
        <w:rPr>
          <w:rFonts w:eastAsia="Times New Roman" w:cs="Times New Roman"/>
          <w:color w:val="413D3D"/>
          <w:szCs w:val="28"/>
        </w:rPr>
      </w:pPr>
      <w:r>
        <w:rPr>
          <w:rFonts w:eastAsia="Times New Roman" w:cs="Times New Roman"/>
          <w:noProof/>
          <w:color w:val="413D3D"/>
          <w:szCs w:val="28"/>
        </w:rPr>
        <w:lastRenderedPageBreak/>
        <w:drawing>
          <wp:inline distT="0" distB="0" distL="0" distR="0">
            <wp:extent cx="4629150" cy="7277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3779794020247_b3858f5afe31509fd3672dbcdff24414.jpg"/>
                    <pic:cNvPicPr/>
                  </pic:nvPicPr>
                  <pic:blipFill>
                    <a:blip r:embed="rId8">
                      <a:extLst>
                        <a:ext uri="{28A0092B-C50C-407E-A947-70E740481C1C}">
                          <a14:useLocalDpi xmlns:a14="http://schemas.microsoft.com/office/drawing/2010/main" val="0"/>
                        </a:ext>
                      </a:extLst>
                    </a:blip>
                    <a:stretch>
                      <a:fillRect/>
                    </a:stretch>
                  </pic:blipFill>
                  <pic:spPr>
                    <a:xfrm>
                      <a:off x="0" y="0"/>
                      <a:ext cx="4629150" cy="7277100"/>
                    </a:xfrm>
                    <a:prstGeom prst="rect">
                      <a:avLst/>
                    </a:prstGeom>
                  </pic:spPr>
                </pic:pic>
              </a:graphicData>
            </a:graphic>
          </wp:inline>
        </w:drawing>
      </w:r>
    </w:p>
    <w:p w:rsidR="00161810" w:rsidRPr="00161810" w:rsidRDefault="00A74F8E" w:rsidP="00161810">
      <w:pPr>
        <w:shd w:val="clear" w:color="auto" w:fill="FFFFFF"/>
        <w:spacing w:after="312" w:line="375" w:lineRule="atLeast"/>
        <w:jc w:val="center"/>
        <w:textAlignment w:val="baseline"/>
        <w:rPr>
          <w:rFonts w:eastAsia="Times New Roman" w:cs="Times New Roman"/>
          <w:color w:val="413D3D"/>
          <w:szCs w:val="28"/>
        </w:rPr>
      </w:pPr>
      <w:r>
        <w:rPr>
          <w:rFonts w:eastAsia="Times New Roman" w:cs="Times New Roman"/>
          <w:color w:val="413D3D"/>
          <w:szCs w:val="28"/>
        </w:rPr>
        <w:t>Một vài hình ảnh học sinh trường TH Quyết Tiến phân loại rác thải</w:t>
      </w:r>
      <w:r w:rsidR="00A55803">
        <w:rPr>
          <w:rFonts w:eastAsia="Times New Roman" w:cs="Times New Roman"/>
          <w:color w:val="413D3D"/>
          <w:szCs w:val="28"/>
        </w:rPr>
        <w:t xml:space="preserve"> tại trường</w:t>
      </w:r>
      <w:r>
        <w:rPr>
          <w:rFonts w:eastAsia="Times New Roman" w:cs="Times New Roman"/>
          <w:color w:val="413D3D"/>
          <w:szCs w:val="28"/>
        </w:rPr>
        <w:t>.</w:t>
      </w:r>
    </w:p>
    <w:p w:rsidR="00043B4F" w:rsidRPr="00161810" w:rsidRDefault="00A55803">
      <w:pPr>
        <w:rPr>
          <w:rFonts w:cs="Times New Roman"/>
          <w:szCs w:val="28"/>
        </w:rPr>
      </w:pPr>
      <w:bookmarkStart w:id="0" w:name="_GoBack"/>
      <w:bookmarkEnd w:id="0"/>
    </w:p>
    <w:sectPr w:rsidR="00043B4F" w:rsidRPr="0016181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810"/>
    <w:rsid w:val="00161810"/>
    <w:rsid w:val="0080750D"/>
    <w:rsid w:val="0084347E"/>
    <w:rsid w:val="00A55803"/>
    <w:rsid w:val="00A74F8E"/>
    <w:rsid w:val="00AA3B46"/>
    <w:rsid w:val="00BF05D8"/>
    <w:rsid w:val="00CC49B4"/>
    <w:rsid w:val="00F611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449319-1796-43BD-83D9-619424BB1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61810"/>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link w:val="Heading2Char"/>
    <w:uiPriority w:val="9"/>
    <w:qFormat/>
    <w:rsid w:val="00161810"/>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link w:val="Heading3Char"/>
    <w:uiPriority w:val="9"/>
    <w:qFormat/>
    <w:rsid w:val="00161810"/>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1810"/>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161810"/>
    <w:rPr>
      <w:rFonts w:eastAsia="Times New Roman" w:cs="Times New Roman"/>
      <w:b/>
      <w:bCs/>
      <w:sz w:val="36"/>
      <w:szCs w:val="36"/>
    </w:rPr>
  </w:style>
  <w:style w:type="character" w:customStyle="1" w:styleId="Heading3Char">
    <w:name w:val="Heading 3 Char"/>
    <w:basedOn w:val="DefaultParagraphFont"/>
    <w:link w:val="Heading3"/>
    <w:uiPriority w:val="9"/>
    <w:rsid w:val="00161810"/>
    <w:rPr>
      <w:rFonts w:eastAsia="Times New Roman" w:cs="Times New Roman"/>
      <w:b/>
      <w:bCs/>
      <w:sz w:val="27"/>
      <w:szCs w:val="27"/>
    </w:rPr>
  </w:style>
  <w:style w:type="paragraph" w:styleId="NormalWeb">
    <w:name w:val="Normal (Web)"/>
    <w:basedOn w:val="Normal"/>
    <w:uiPriority w:val="99"/>
    <w:semiHidden/>
    <w:unhideWhenUsed/>
    <w:rsid w:val="00161810"/>
    <w:pPr>
      <w:spacing w:before="100" w:beforeAutospacing="1" w:after="100" w:afterAutospacing="1" w:line="240" w:lineRule="auto"/>
    </w:pPr>
    <w:rPr>
      <w:rFonts w:eastAsia="Times New Roman" w:cs="Times New Roman"/>
      <w:sz w:val="24"/>
      <w:szCs w:val="24"/>
    </w:rPr>
  </w:style>
  <w:style w:type="character" w:customStyle="1" w:styleId="sapodetail">
    <w:name w:val="sapodetail"/>
    <w:basedOn w:val="DefaultParagraphFont"/>
    <w:rsid w:val="001618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064021">
      <w:bodyDiv w:val="1"/>
      <w:marLeft w:val="0"/>
      <w:marRight w:val="0"/>
      <w:marTop w:val="0"/>
      <w:marBottom w:val="0"/>
      <w:divBdr>
        <w:top w:val="none" w:sz="0" w:space="0" w:color="auto"/>
        <w:left w:val="none" w:sz="0" w:space="0" w:color="auto"/>
        <w:bottom w:val="none" w:sz="0" w:space="0" w:color="auto"/>
        <w:right w:val="none" w:sz="0" w:space="0" w:color="auto"/>
      </w:divBdr>
      <w:divsChild>
        <w:div w:id="1345790322">
          <w:marLeft w:val="0"/>
          <w:marRight w:val="0"/>
          <w:marTop w:val="150"/>
          <w:marBottom w:val="0"/>
          <w:divBdr>
            <w:top w:val="none" w:sz="0" w:space="0" w:color="auto"/>
            <w:left w:val="none" w:sz="0" w:space="0" w:color="auto"/>
            <w:bottom w:val="none" w:sz="0" w:space="0" w:color="auto"/>
            <w:right w:val="none" w:sz="0" w:space="0" w:color="auto"/>
          </w:divBdr>
        </w:div>
        <w:div w:id="886186206">
          <w:marLeft w:val="0"/>
          <w:marRight w:val="0"/>
          <w:marTop w:val="75"/>
          <w:marBottom w:val="75"/>
          <w:divBdr>
            <w:top w:val="none" w:sz="0" w:space="0" w:color="auto"/>
            <w:left w:val="none" w:sz="0" w:space="0" w:color="auto"/>
            <w:bottom w:val="none" w:sz="0" w:space="0" w:color="auto"/>
            <w:right w:val="none" w:sz="0" w:space="0" w:color="auto"/>
          </w:divBdr>
        </w:div>
        <w:div w:id="1785491042">
          <w:marLeft w:val="7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6</Pages>
  <Words>373</Words>
  <Characters>2132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dcterms:created xsi:type="dcterms:W3CDTF">2022-10-07T02:23:00Z</dcterms:created>
  <dcterms:modified xsi:type="dcterms:W3CDTF">2022-10-07T02:57:00Z</dcterms:modified>
</cp:coreProperties>
</file>